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FE24B2"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DA5E93">
        <w:rPr>
          <w:b/>
          <w:bCs/>
          <w:szCs w:val="28"/>
        </w:rPr>
        <w:t>9</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DA5E93">
        <w:rPr>
          <w:b/>
          <w:bCs/>
          <w:szCs w:val="28"/>
        </w:rPr>
        <w:t>18</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F131D4" w:rsidRPr="00161575" w:rsidTr="0057231E">
        <w:trPr>
          <w:trHeight w:val="454"/>
        </w:trPr>
        <w:tc>
          <w:tcPr>
            <w:tcW w:w="2517" w:type="dxa"/>
          </w:tcPr>
          <w:p w:rsidR="00F131D4" w:rsidRDefault="00F131D4" w:rsidP="00C35F93">
            <w:pPr>
              <w:rPr>
                <w:szCs w:val="28"/>
              </w:rPr>
            </w:pPr>
          </w:p>
        </w:tc>
        <w:tc>
          <w:tcPr>
            <w:tcW w:w="4962" w:type="dxa"/>
          </w:tcPr>
          <w:p w:rsidR="00F131D4" w:rsidRPr="00161575" w:rsidRDefault="00F131D4" w:rsidP="00F131D4">
            <w:pPr>
              <w:rPr>
                <w:szCs w:val="28"/>
              </w:rPr>
            </w:pPr>
          </w:p>
        </w:tc>
        <w:tc>
          <w:tcPr>
            <w:tcW w:w="2399" w:type="dxa"/>
          </w:tcPr>
          <w:p w:rsidR="00F131D4" w:rsidRPr="00161575" w:rsidRDefault="00F131D4" w:rsidP="0057231E">
            <w:pPr>
              <w:ind w:left="176" w:hanging="142"/>
              <w:rPr>
                <w:szCs w:val="28"/>
              </w:rPr>
            </w:pPr>
            <w:r>
              <w:rPr>
                <w:szCs w:val="28"/>
              </w:rPr>
              <w:t>- заместитель председателя</w:t>
            </w:r>
          </w:p>
        </w:tc>
      </w:tr>
      <w:tr w:rsidR="00DA5E93" w:rsidRPr="00161575" w:rsidTr="0057231E">
        <w:trPr>
          <w:trHeight w:val="454"/>
        </w:trPr>
        <w:tc>
          <w:tcPr>
            <w:tcW w:w="2517" w:type="dxa"/>
          </w:tcPr>
          <w:p w:rsidR="00DA5E93" w:rsidRPr="00161575" w:rsidRDefault="00DA5E93" w:rsidP="00C35F93">
            <w:pPr>
              <w:rPr>
                <w:szCs w:val="28"/>
              </w:rPr>
            </w:pPr>
          </w:p>
        </w:tc>
        <w:tc>
          <w:tcPr>
            <w:tcW w:w="4962" w:type="dxa"/>
          </w:tcPr>
          <w:p w:rsidR="00DA5E93" w:rsidRPr="00161575" w:rsidRDefault="00DA5E93" w:rsidP="004679A3">
            <w:pPr>
              <w:rPr>
                <w:szCs w:val="28"/>
              </w:rPr>
            </w:pPr>
          </w:p>
        </w:tc>
        <w:tc>
          <w:tcPr>
            <w:tcW w:w="2399" w:type="dxa"/>
          </w:tcPr>
          <w:p w:rsidR="00DA5E93" w:rsidRPr="00161575" w:rsidRDefault="00DA5E93"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036881" w:rsidRPr="005C72BD" w:rsidRDefault="005C72BD" w:rsidP="00036881">
      <w:pPr>
        <w:ind w:left="720"/>
        <w:jc w:val="both"/>
        <w:rPr>
          <w:lang w:val="en-US"/>
        </w:rPr>
      </w:pPr>
      <w:r>
        <w:rPr>
          <w:lang w:val="en-US"/>
        </w:rPr>
        <w:t>….</w:t>
      </w:r>
    </w:p>
    <w:p w:rsidR="00036881" w:rsidRDefault="00036881" w:rsidP="00036881">
      <w:pPr>
        <w:ind w:left="720"/>
        <w:jc w:val="both"/>
      </w:pPr>
    </w:p>
    <w:p w:rsidR="00036881" w:rsidRPr="00075B61" w:rsidRDefault="00036881" w:rsidP="00036881">
      <w:pPr>
        <w:numPr>
          <w:ilvl w:val="0"/>
          <w:numId w:val="26"/>
        </w:numPr>
        <w:ind w:left="720"/>
        <w:jc w:val="both"/>
      </w:pPr>
      <w:r w:rsidRPr="00BA4411">
        <w:t xml:space="preserve">Принятие решения по размещению заказа на закупку товаров, выполнение работ и оказание услуг у единственного поставщика (исполнителя, подрядчика) </w:t>
      </w:r>
      <w:r>
        <w:t xml:space="preserve"> </w:t>
      </w:r>
      <w:r w:rsidRPr="00075B61">
        <w:t>на оказание услуг по охране объектов филиала ОАО «ТрансКонтейнер» на Забайкальской железной дороге силами 1-го дополнительного круглосуточного поста.</w:t>
      </w:r>
    </w:p>
    <w:p w:rsidR="00036881" w:rsidRPr="00075B61" w:rsidRDefault="00036881" w:rsidP="00036881">
      <w:pPr>
        <w:ind w:firstLine="708"/>
        <w:jc w:val="both"/>
        <w:rPr>
          <w:szCs w:val="28"/>
        </w:rPr>
      </w:pPr>
      <w:r w:rsidRPr="00075B61">
        <w:rPr>
          <w:szCs w:val="28"/>
        </w:rPr>
        <w:t xml:space="preserve">Докладчик: </w:t>
      </w:r>
      <w:r>
        <w:rPr>
          <w:szCs w:val="28"/>
        </w:rPr>
        <w:t>ЦКПБЗ Шелопугин А.И.</w:t>
      </w:r>
    </w:p>
    <w:p w:rsidR="00036881" w:rsidRPr="007902AD" w:rsidRDefault="00036881" w:rsidP="00036881">
      <w:pPr>
        <w:ind w:left="720"/>
        <w:jc w:val="both"/>
      </w:pPr>
      <w:r w:rsidRPr="00D54E59">
        <w:rPr>
          <w:szCs w:val="28"/>
        </w:rPr>
        <w:t xml:space="preserve">Заявка в </w:t>
      </w:r>
      <w:r w:rsidRPr="00BA4411">
        <w:t xml:space="preserve">АСБК: </w:t>
      </w:r>
      <w:r>
        <w:t>Т10035772, Т10035774, Т10035773, Т10035776.</w:t>
      </w:r>
    </w:p>
    <w:p w:rsidR="00036881" w:rsidRDefault="00036881" w:rsidP="00036881">
      <w:pPr>
        <w:ind w:left="720"/>
        <w:jc w:val="both"/>
      </w:pPr>
    </w:p>
    <w:p w:rsidR="00ED4C03" w:rsidRPr="005C72BD" w:rsidRDefault="005C72BD" w:rsidP="00ED4C03">
      <w:pPr>
        <w:ind w:firstLine="708"/>
        <w:jc w:val="both"/>
        <w:rPr>
          <w:lang w:val="en-US"/>
        </w:rPr>
      </w:pPr>
      <w:bookmarkStart w:id="0" w:name="OLE_LINK1"/>
      <w:bookmarkStart w:id="1" w:name="OLE_LINK2"/>
      <w:r>
        <w:rPr>
          <w:lang w:val="en-US"/>
        </w:rPr>
        <w:t>….</w:t>
      </w:r>
    </w:p>
    <w:p w:rsidR="00680AC1" w:rsidRDefault="00680AC1" w:rsidP="0090643E">
      <w:pPr>
        <w:tabs>
          <w:tab w:val="left" w:pos="851"/>
        </w:tabs>
        <w:jc w:val="both"/>
      </w:pPr>
    </w:p>
    <w:bookmarkEnd w:id="0"/>
    <w:bookmarkEnd w:id="1"/>
    <w:p w:rsidR="00D66188" w:rsidRPr="004679A3" w:rsidRDefault="00D66188" w:rsidP="00A4025C">
      <w:pPr>
        <w:pStyle w:val="ad"/>
        <w:ind w:left="0" w:firstLine="709"/>
        <w:jc w:val="both"/>
        <w:rPr>
          <w:b/>
          <w:szCs w:val="28"/>
        </w:rPr>
      </w:pPr>
      <w:r w:rsidRPr="004679A3">
        <w:rPr>
          <w:b/>
          <w:szCs w:val="28"/>
        </w:rPr>
        <w:t xml:space="preserve">По пункту </w:t>
      </w:r>
      <w:r w:rsidRPr="004679A3">
        <w:rPr>
          <w:b/>
          <w:szCs w:val="28"/>
          <w:lang w:val="en-US"/>
        </w:rPr>
        <w:t>II</w:t>
      </w:r>
      <w:r w:rsidRPr="004679A3">
        <w:rPr>
          <w:b/>
          <w:szCs w:val="28"/>
        </w:rPr>
        <w:t xml:space="preserve"> повестки дня заседания: </w:t>
      </w:r>
    </w:p>
    <w:p w:rsidR="000266AF" w:rsidRPr="00944234" w:rsidRDefault="000266AF" w:rsidP="000266AF">
      <w:pPr>
        <w:numPr>
          <w:ilvl w:val="0"/>
          <w:numId w:val="29"/>
        </w:numPr>
        <w:shd w:val="clear" w:color="auto" w:fill="FFFFFF"/>
        <w:spacing w:line="245" w:lineRule="auto"/>
        <w:ind w:left="0" w:firstLine="709"/>
        <w:jc w:val="both"/>
        <w:rPr>
          <w:snapToGrid w:val="0"/>
          <w:szCs w:val="28"/>
        </w:rPr>
      </w:pPr>
      <w:r w:rsidRPr="00922174">
        <w:rPr>
          <w:szCs w:val="28"/>
        </w:rPr>
        <w:t xml:space="preserve">В соответствии с подпунктом </w:t>
      </w:r>
      <w:r w:rsidRPr="007902AD">
        <w:rPr>
          <w:szCs w:val="28"/>
        </w:rPr>
        <w:t>3</w:t>
      </w:r>
      <w:r>
        <w:rPr>
          <w:szCs w:val="28"/>
        </w:rPr>
        <w:t>0</w:t>
      </w:r>
      <w:r w:rsidRPr="00922174">
        <w:rPr>
          <w:szCs w:val="28"/>
        </w:rPr>
        <w:t xml:space="preserve"> пункта 318 Положения о закупках принято </w:t>
      </w:r>
      <w:proofErr w:type="gramStart"/>
      <w:r w:rsidRPr="00922174">
        <w:rPr>
          <w:szCs w:val="28"/>
        </w:rPr>
        <w:t>решение</w:t>
      </w:r>
      <w:proofErr w:type="gramEnd"/>
      <w:r w:rsidRPr="00922174">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Pr>
          <w:szCs w:val="28"/>
        </w:rPr>
        <w:t xml:space="preserve">                </w:t>
      </w:r>
      <w:r>
        <w:rPr>
          <w:noProof/>
          <w:szCs w:val="28"/>
          <w:lang w:val="az-Cyrl-AZ"/>
        </w:rPr>
        <w:t xml:space="preserve"> </w:t>
      </w:r>
      <w:r w:rsidRPr="007902AD">
        <w:rPr>
          <w:noProof/>
          <w:szCs w:val="28"/>
        </w:rPr>
        <w:t xml:space="preserve"> </w:t>
      </w:r>
      <w:r w:rsidRPr="00647028">
        <w:rPr>
          <w:szCs w:val="28"/>
        </w:rPr>
        <w:t>ООО ЧОП  «Пилот-2»</w:t>
      </w:r>
      <w:r>
        <w:rPr>
          <w:szCs w:val="28"/>
        </w:rPr>
        <w:t xml:space="preserve"> </w:t>
      </w:r>
      <w:r w:rsidRPr="00922174">
        <w:rPr>
          <w:szCs w:val="28"/>
        </w:rPr>
        <w:t>на следующих условиях:</w:t>
      </w:r>
    </w:p>
    <w:p w:rsidR="00694BB6" w:rsidRPr="00944234" w:rsidRDefault="00694BB6" w:rsidP="00944234">
      <w:pPr>
        <w:pStyle w:val="ad"/>
        <w:ind w:left="0" w:firstLine="709"/>
        <w:jc w:val="both"/>
        <w:rPr>
          <w:i/>
        </w:rPr>
      </w:pPr>
      <w:r w:rsidRPr="003927D3">
        <w:rPr>
          <w:b/>
        </w:rPr>
        <w:t xml:space="preserve">Предмет Заказа: </w:t>
      </w:r>
      <w:r w:rsidRPr="00694BB6">
        <w:rPr>
          <w:szCs w:val="28"/>
        </w:rPr>
        <w:t>заключение дополнительного соглашения на оказание услуг по охране объектов филиала ОАО «ТрансКонтейнер» на Забайкальской железной дороге силами 1-го дополнительного круглосуточного поста.</w:t>
      </w:r>
    </w:p>
    <w:p w:rsidR="00694BB6" w:rsidRPr="00694BB6" w:rsidRDefault="00694BB6" w:rsidP="00944234">
      <w:pPr>
        <w:pStyle w:val="ad"/>
        <w:ind w:left="0" w:firstLine="709"/>
        <w:jc w:val="both"/>
        <w:rPr>
          <w:szCs w:val="28"/>
        </w:rPr>
      </w:pPr>
      <w:r w:rsidRPr="00694BB6">
        <w:rPr>
          <w:b/>
        </w:rPr>
        <w:t xml:space="preserve">Количество (Объем) услуг по охране: </w:t>
      </w:r>
      <w:r w:rsidRPr="00742780">
        <w:t>один</w:t>
      </w:r>
      <w:r w:rsidRPr="00694BB6">
        <w:rPr>
          <w:szCs w:val="28"/>
        </w:rPr>
        <w:t xml:space="preserve"> дополнительный круглосуточный пост.</w:t>
      </w:r>
    </w:p>
    <w:p w:rsidR="00694BB6" w:rsidRPr="00694BB6" w:rsidRDefault="00694BB6" w:rsidP="00944234">
      <w:pPr>
        <w:pStyle w:val="ad"/>
        <w:ind w:left="0" w:firstLine="709"/>
        <w:jc w:val="both"/>
        <w:rPr>
          <w:b/>
        </w:rPr>
      </w:pPr>
      <w:r w:rsidRPr="00694BB6">
        <w:rPr>
          <w:b/>
        </w:rPr>
        <w:lastRenderedPageBreak/>
        <w:t xml:space="preserve">Максимальная цена дополнительного соглашения: </w:t>
      </w:r>
      <w:r w:rsidRPr="00F708FD">
        <w:t>557 634 рубля</w:t>
      </w:r>
      <w:proofErr w:type="gramStart"/>
      <w:r w:rsidRPr="00F708FD">
        <w:t>.</w:t>
      </w:r>
      <w:proofErr w:type="gramEnd"/>
      <w:r w:rsidR="00CC04BA" w:rsidRPr="00F708FD">
        <w:t xml:space="preserve">                  </w:t>
      </w:r>
      <w:proofErr w:type="gramStart"/>
      <w:r w:rsidR="00F708FD" w:rsidRPr="00F708FD">
        <w:t>б</w:t>
      </w:r>
      <w:proofErr w:type="gramEnd"/>
      <w:r w:rsidR="00F708FD" w:rsidRPr="00F708FD">
        <w:t>ез НДС. НДС не облагается в связи с упрощенной системой налогообл</w:t>
      </w:r>
      <w:r w:rsidR="00F708FD">
        <w:t>о</w:t>
      </w:r>
      <w:r w:rsidR="00F708FD" w:rsidRPr="00F708FD">
        <w:t>жения.</w:t>
      </w:r>
    </w:p>
    <w:p w:rsidR="00694BB6" w:rsidRPr="00944234" w:rsidRDefault="00694BB6" w:rsidP="00944234">
      <w:pPr>
        <w:pStyle w:val="Default"/>
        <w:ind w:firstLine="709"/>
        <w:jc w:val="both"/>
        <w:rPr>
          <w:b/>
          <w:iCs/>
          <w:color w:val="auto"/>
          <w:sz w:val="28"/>
          <w:szCs w:val="28"/>
        </w:rPr>
      </w:pPr>
      <w:r w:rsidRPr="003927D3">
        <w:rPr>
          <w:b/>
          <w:iCs/>
          <w:color w:val="auto"/>
          <w:sz w:val="28"/>
          <w:szCs w:val="28"/>
        </w:rPr>
        <w:t xml:space="preserve">Порядок определения цены </w:t>
      </w:r>
      <w:r w:rsidRPr="00297567">
        <w:rPr>
          <w:b/>
          <w:iCs/>
          <w:color w:val="auto"/>
          <w:sz w:val="28"/>
          <w:szCs w:val="28"/>
        </w:rPr>
        <w:t>за оказание услуг по охране</w:t>
      </w:r>
      <w:r>
        <w:rPr>
          <w:iCs/>
          <w:color w:val="auto"/>
          <w:sz w:val="28"/>
          <w:szCs w:val="28"/>
        </w:rPr>
        <w:t xml:space="preserve"> по дополнительному соглашению </w:t>
      </w:r>
      <w:r>
        <w:rPr>
          <w:sz w:val="28"/>
          <w:szCs w:val="28"/>
        </w:rPr>
        <w:t>определяется в соответствии с единичными расценками, установленными в договоре</w:t>
      </w:r>
      <w:r w:rsidRPr="00647028">
        <w:rPr>
          <w:rStyle w:val="FontStyle16"/>
          <w:sz w:val="28"/>
          <w:szCs w:val="28"/>
        </w:rPr>
        <w:t>.</w:t>
      </w:r>
    </w:p>
    <w:p w:rsidR="00694BB6" w:rsidRPr="00694BB6" w:rsidRDefault="00694BB6" w:rsidP="00944234">
      <w:pPr>
        <w:pStyle w:val="ad"/>
        <w:ind w:left="0" w:firstLine="709"/>
        <w:jc w:val="both"/>
        <w:rPr>
          <w:szCs w:val="28"/>
        </w:rPr>
      </w:pPr>
      <w:r w:rsidRPr="00694BB6">
        <w:rPr>
          <w:b/>
          <w:iCs/>
          <w:szCs w:val="28"/>
        </w:rPr>
        <w:t xml:space="preserve">Форма, сроки и порядок оплаты услуг по охране: </w:t>
      </w:r>
      <w:r w:rsidRPr="00694BB6">
        <w:rPr>
          <w:szCs w:val="28"/>
        </w:rPr>
        <w:t>Б</w:t>
      </w:r>
      <w:r w:rsidRPr="00694BB6">
        <w:rPr>
          <w:iCs/>
          <w:szCs w:val="28"/>
        </w:rPr>
        <w:t xml:space="preserve">езналичный расчет. </w:t>
      </w:r>
      <w:r w:rsidRPr="00694BB6">
        <w:rPr>
          <w:szCs w:val="28"/>
        </w:rPr>
        <w:t>Оплата Услуг производится Заказчиком в течении 10 банковских дней после подписания Сторонами акта сдачи – приемки оказанных Услуг на основании счета, счета – фактуры Исполнителя.</w:t>
      </w:r>
    </w:p>
    <w:p w:rsidR="00694BB6" w:rsidRDefault="00694BB6" w:rsidP="00944234">
      <w:pPr>
        <w:pStyle w:val="Default"/>
        <w:ind w:firstLine="709"/>
        <w:jc w:val="both"/>
        <w:rPr>
          <w:color w:val="auto"/>
          <w:sz w:val="28"/>
          <w:szCs w:val="28"/>
        </w:rPr>
      </w:pPr>
      <w:r w:rsidRPr="003927D3">
        <w:rPr>
          <w:b/>
          <w:iCs/>
          <w:color w:val="auto"/>
          <w:sz w:val="28"/>
          <w:szCs w:val="28"/>
        </w:rPr>
        <w:t>Срок</w:t>
      </w:r>
      <w:r>
        <w:rPr>
          <w:iCs/>
          <w:color w:val="auto"/>
          <w:sz w:val="28"/>
          <w:szCs w:val="28"/>
        </w:rPr>
        <w:t xml:space="preserve"> </w:t>
      </w:r>
      <w:r w:rsidRPr="00855F1E">
        <w:rPr>
          <w:b/>
          <w:iCs/>
          <w:color w:val="auto"/>
          <w:sz w:val="28"/>
          <w:szCs w:val="28"/>
        </w:rPr>
        <w:t xml:space="preserve">оказания </w:t>
      </w:r>
      <w:r w:rsidRPr="00CC04BA">
        <w:rPr>
          <w:b/>
          <w:iCs/>
          <w:color w:val="auto"/>
          <w:sz w:val="28"/>
          <w:szCs w:val="28"/>
        </w:rPr>
        <w:t>услуг</w:t>
      </w:r>
      <w:r w:rsidRPr="00CC04BA">
        <w:rPr>
          <w:iCs/>
          <w:color w:val="auto"/>
          <w:sz w:val="28"/>
          <w:szCs w:val="28"/>
        </w:rPr>
        <w:t xml:space="preserve">: С </w:t>
      </w:r>
      <w:r w:rsidRPr="00944234">
        <w:rPr>
          <w:iCs/>
          <w:color w:val="auto"/>
          <w:sz w:val="28"/>
          <w:szCs w:val="28"/>
        </w:rPr>
        <w:t>01 апреля</w:t>
      </w:r>
      <w:r w:rsidRPr="00CC04BA">
        <w:rPr>
          <w:iCs/>
          <w:color w:val="auto"/>
          <w:sz w:val="28"/>
          <w:szCs w:val="28"/>
        </w:rPr>
        <w:t xml:space="preserve"> по</w:t>
      </w:r>
      <w:r w:rsidRPr="00647028">
        <w:rPr>
          <w:iCs/>
          <w:color w:val="auto"/>
          <w:sz w:val="28"/>
          <w:szCs w:val="28"/>
        </w:rPr>
        <w:t xml:space="preserve"> 31декабря 2014года</w:t>
      </w:r>
      <w:r w:rsidRPr="003927D3">
        <w:rPr>
          <w:color w:val="auto"/>
          <w:sz w:val="28"/>
          <w:szCs w:val="28"/>
        </w:rPr>
        <w:t>.</w:t>
      </w:r>
    </w:p>
    <w:p w:rsidR="00694BB6" w:rsidRPr="00944234" w:rsidRDefault="00694BB6" w:rsidP="00944234">
      <w:pPr>
        <w:pStyle w:val="Default"/>
        <w:ind w:firstLine="709"/>
        <w:jc w:val="both"/>
        <w:rPr>
          <w:color w:val="auto"/>
          <w:sz w:val="28"/>
          <w:szCs w:val="28"/>
        </w:rPr>
      </w:pPr>
      <w:r w:rsidRPr="00694BB6">
        <w:rPr>
          <w:b/>
          <w:iCs/>
          <w:color w:val="auto"/>
          <w:sz w:val="28"/>
          <w:szCs w:val="28"/>
        </w:rPr>
        <w:t xml:space="preserve">Место оказания услуг: </w:t>
      </w:r>
      <w:r w:rsidRPr="00694BB6">
        <w:rPr>
          <w:iCs/>
          <w:color w:val="auto"/>
          <w:sz w:val="28"/>
          <w:szCs w:val="28"/>
        </w:rPr>
        <w:t xml:space="preserve">Забайкальский край, </w:t>
      </w:r>
      <w:proofErr w:type="spellStart"/>
      <w:r w:rsidRPr="00694BB6">
        <w:rPr>
          <w:iCs/>
          <w:color w:val="auto"/>
          <w:sz w:val="28"/>
          <w:szCs w:val="28"/>
        </w:rPr>
        <w:t>пгт</w:t>
      </w:r>
      <w:proofErr w:type="spellEnd"/>
      <w:r w:rsidRPr="00694BB6">
        <w:rPr>
          <w:iCs/>
          <w:color w:val="auto"/>
          <w:sz w:val="28"/>
          <w:szCs w:val="28"/>
        </w:rPr>
        <w:t>. Забайкальск, ул. 1Мая, 7, АКП Забайкальск</w:t>
      </w:r>
      <w:r w:rsidRPr="00694BB6">
        <w:rPr>
          <w:color w:val="auto"/>
          <w:sz w:val="28"/>
          <w:szCs w:val="28"/>
        </w:rPr>
        <w:t>.</w:t>
      </w:r>
    </w:p>
    <w:p w:rsidR="00F77E55" w:rsidRPr="00001838" w:rsidRDefault="00F77E55" w:rsidP="00F77E55">
      <w:pPr>
        <w:pStyle w:val="ad"/>
        <w:numPr>
          <w:ilvl w:val="0"/>
          <w:numId w:val="29"/>
        </w:numPr>
        <w:shd w:val="clear" w:color="auto" w:fill="FFFFFF"/>
        <w:spacing w:line="245" w:lineRule="auto"/>
        <w:ind w:left="0" w:firstLine="709"/>
        <w:jc w:val="both"/>
        <w:rPr>
          <w:szCs w:val="28"/>
        </w:rPr>
      </w:pPr>
      <w:r>
        <w:rPr>
          <w:szCs w:val="28"/>
        </w:rPr>
        <w:t xml:space="preserve">Поручить директору филиала ОАО «ТрансКонтейнер» на Забайкальской железной дороге </w:t>
      </w:r>
      <w:r w:rsidRPr="00001838">
        <w:rPr>
          <w:szCs w:val="28"/>
        </w:rPr>
        <w:t xml:space="preserve">обеспечить установленным порядком заключение </w:t>
      </w:r>
      <w:r w:rsidR="00694BB6">
        <w:rPr>
          <w:szCs w:val="28"/>
        </w:rPr>
        <w:t>дополнительного соглашения</w:t>
      </w:r>
      <w:r w:rsidRPr="00001838">
        <w:rPr>
          <w:szCs w:val="28"/>
        </w:rPr>
        <w:t xml:space="preserve"> с </w:t>
      </w:r>
      <w:r w:rsidRPr="00647028">
        <w:rPr>
          <w:szCs w:val="28"/>
        </w:rPr>
        <w:t>ООО ЧОП  «Пилот-2»</w:t>
      </w:r>
      <w:r w:rsidRPr="007902AD">
        <w:rPr>
          <w:noProof/>
          <w:szCs w:val="28"/>
        </w:rPr>
        <w:t>.</w:t>
      </w:r>
    </w:p>
    <w:p w:rsidR="000266AF" w:rsidRPr="007902AD" w:rsidRDefault="000266AF" w:rsidP="00944234">
      <w:pPr>
        <w:shd w:val="clear" w:color="auto" w:fill="FFFFFF"/>
        <w:spacing w:line="245" w:lineRule="auto"/>
        <w:ind w:left="709"/>
        <w:jc w:val="both"/>
        <w:rPr>
          <w:snapToGrid w:val="0"/>
          <w:szCs w:val="28"/>
        </w:rPr>
      </w:pPr>
    </w:p>
    <w:p w:rsidR="004E23C0" w:rsidRPr="005C72BD" w:rsidRDefault="005C72BD" w:rsidP="00E44DB3">
      <w:pPr>
        <w:autoSpaceDE w:val="0"/>
        <w:autoSpaceDN w:val="0"/>
        <w:adjustRightInd w:val="0"/>
        <w:ind w:firstLine="708"/>
        <w:jc w:val="both"/>
        <w:rPr>
          <w:color w:val="000000"/>
          <w:szCs w:val="28"/>
          <w:lang w:val="en-US"/>
        </w:rPr>
      </w:pPr>
      <w:r>
        <w:rPr>
          <w:color w:val="000000"/>
          <w:szCs w:val="28"/>
          <w:lang w:val="en-US"/>
        </w:rPr>
        <w:t>….</w:t>
      </w:r>
    </w:p>
    <w:p w:rsidR="00491A6D" w:rsidRPr="00BE10CA" w:rsidRDefault="00491A6D" w:rsidP="007A1AE9">
      <w:pPr>
        <w:pStyle w:val="ad"/>
        <w:ind w:left="709"/>
        <w:jc w:val="both"/>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5C72BD">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5C72BD">
            <w:pPr>
              <w:pStyle w:val="a6"/>
              <w:tabs>
                <w:tab w:val="left" w:pos="0"/>
              </w:tabs>
            </w:pPr>
            <w:r w:rsidRPr="00CF45A9">
              <w:rPr>
                <w:i w:val="0"/>
              </w:rPr>
              <w:t>«</w:t>
            </w:r>
            <w:r w:rsidR="005C72BD">
              <w:rPr>
                <w:i w:val="0"/>
                <w:lang w:val="en-US"/>
              </w:rPr>
              <w:t>28</w:t>
            </w:r>
            <w:r w:rsidRPr="00CF45A9">
              <w:rPr>
                <w:i w:val="0"/>
              </w:rPr>
              <w:t xml:space="preserve">» </w:t>
            </w:r>
            <w:r w:rsidR="00ED4C03">
              <w:rPr>
                <w:i w:val="0"/>
              </w:rPr>
              <w:t>марта</w:t>
            </w:r>
            <w:r w:rsidR="00ED4C03"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4E23C0" w:rsidRDefault="004E23C0" w:rsidP="00B75705">
      <w:pPr>
        <w:rPr>
          <w:szCs w:val="28"/>
        </w:rPr>
      </w:pPr>
    </w:p>
    <w:p w:rsidR="00F21587" w:rsidRPr="00373BCA" w:rsidRDefault="00F21587" w:rsidP="00750735">
      <w:pPr>
        <w:jc w:val="right"/>
        <w:rPr>
          <w:szCs w:val="28"/>
        </w:rPr>
      </w:pPr>
    </w:p>
    <w:sectPr w:rsidR="00F21587" w:rsidRPr="00373BCA" w:rsidSect="00F21587">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E3E" w:rsidRDefault="00F13E3E" w:rsidP="00B470FA">
      <w:r>
        <w:separator/>
      </w:r>
    </w:p>
  </w:endnote>
  <w:endnote w:type="continuationSeparator" w:id="1">
    <w:p w:rsidR="00F13E3E" w:rsidRDefault="00F13E3E"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E3E" w:rsidRDefault="00F13E3E" w:rsidP="00B470FA">
      <w:r>
        <w:separator/>
      </w:r>
    </w:p>
  </w:footnote>
  <w:footnote w:type="continuationSeparator" w:id="1">
    <w:p w:rsidR="00F13E3E" w:rsidRDefault="00F13E3E"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56687B" w:rsidRPr="00636E16" w:rsidRDefault="00FE24B2" w:rsidP="00636E16">
        <w:pPr>
          <w:pStyle w:val="aff"/>
          <w:jc w:val="center"/>
          <w:rPr>
            <w:sz w:val="24"/>
            <w:szCs w:val="24"/>
          </w:rPr>
        </w:pPr>
        <w:r w:rsidRPr="00636E16">
          <w:rPr>
            <w:sz w:val="24"/>
            <w:szCs w:val="24"/>
          </w:rPr>
          <w:fldChar w:fldCharType="begin"/>
        </w:r>
        <w:r w:rsidR="0056687B" w:rsidRPr="00636E16">
          <w:rPr>
            <w:sz w:val="24"/>
            <w:szCs w:val="24"/>
          </w:rPr>
          <w:instrText>PAGE   \* MERGEFORMAT</w:instrText>
        </w:r>
        <w:r w:rsidRPr="00636E16">
          <w:rPr>
            <w:sz w:val="24"/>
            <w:szCs w:val="24"/>
          </w:rPr>
          <w:fldChar w:fldCharType="separate"/>
        </w:r>
        <w:r w:rsidR="005C72BD">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5">
    <w:nsid w:val="2B5524CE"/>
    <w:multiLevelType w:val="hybridMultilevel"/>
    <w:tmpl w:val="D0A27B30"/>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1">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0">
    <w:nsid w:val="778041AC"/>
    <w:multiLevelType w:val="hybridMultilevel"/>
    <w:tmpl w:val="15D03492"/>
    <w:lvl w:ilvl="0" w:tplc="88BE4748">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1">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3">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0"/>
  </w:num>
  <w:num w:numId="3">
    <w:abstractNumId w:val="20"/>
  </w:num>
  <w:num w:numId="4">
    <w:abstractNumId w:val="8"/>
  </w:num>
  <w:num w:numId="5">
    <w:abstractNumId w:val="7"/>
  </w:num>
  <w:num w:numId="6">
    <w:abstractNumId w:val="0"/>
  </w:num>
  <w:num w:numId="7">
    <w:abstractNumId w:val="29"/>
  </w:num>
  <w:num w:numId="8">
    <w:abstractNumId w:val="11"/>
  </w:num>
  <w:num w:numId="9">
    <w:abstractNumId w:val="25"/>
  </w:num>
  <w:num w:numId="10">
    <w:abstractNumId w:val="23"/>
  </w:num>
  <w:num w:numId="11">
    <w:abstractNumId w:val="19"/>
  </w:num>
  <w:num w:numId="12">
    <w:abstractNumId w:val="16"/>
  </w:num>
  <w:num w:numId="13">
    <w:abstractNumId w:val="30"/>
  </w:num>
  <w:num w:numId="14">
    <w:abstractNumId w:val="18"/>
  </w:num>
  <w:num w:numId="15">
    <w:abstractNumId w:val="28"/>
  </w:num>
  <w:num w:numId="16">
    <w:abstractNumId w:val="21"/>
  </w:num>
  <w:num w:numId="17">
    <w:abstractNumId w:val="30"/>
  </w:num>
  <w:num w:numId="18">
    <w:abstractNumId w:val="14"/>
  </w:num>
  <w:num w:numId="19">
    <w:abstractNumId w:val="17"/>
  </w:num>
  <w:num w:numId="20">
    <w:abstractNumId w:val="33"/>
  </w:num>
  <w:num w:numId="21">
    <w:abstractNumId w:val="24"/>
  </w:num>
  <w:num w:numId="22">
    <w:abstractNumId w:val="12"/>
  </w:num>
  <w:num w:numId="23">
    <w:abstractNumId w:val="10"/>
  </w:num>
  <w:num w:numId="24">
    <w:abstractNumId w:val="27"/>
  </w:num>
  <w:num w:numId="25">
    <w:abstractNumId w:val="22"/>
  </w:num>
  <w:num w:numId="26">
    <w:abstractNumId w:val="30"/>
  </w:num>
  <w:num w:numId="27">
    <w:abstractNumId w:val="31"/>
  </w:num>
  <w:num w:numId="28">
    <w:abstractNumId w:val="26"/>
  </w:num>
  <w:num w:numId="29">
    <w:abstractNumId w:val="15"/>
  </w:num>
  <w:num w:numId="3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6B4"/>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5D06"/>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7990"/>
    <w:rsid w:val="00497C1B"/>
    <w:rsid w:val="004A2285"/>
    <w:rsid w:val="004A2E3E"/>
    <w:rsid w:val="004A328B"/>
    <w:rsid w:val="004A33AE"/>
    <w:rsid w:val="004A4935"/>
    <w:rsid w:val="004A50F9"/>
    <w:rsid w:val="004A560C"/>
    <w:rsid w:val="004A67A1"/>
    <w:rsid w:val="004B1673"/>
    <w:rsid w:val="004B1E4B"/>
    <w:rsid w:val="004B36AB"/>
    <w:rsid w:val="004B4BA1"/>
    <w:rsid w:val="004B5433"/>
    <w:rsid w:val="004B69CF"/>
    <w:rsid w:val="004B750B"/>
    <w:rsid w:val="004C170E"/>
    <w:rsid w:val="004C17D2"/>
    <w:rsid w:val="004C1E35"/>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2BD"/>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4BB6"/>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FC4"/>
    <w:rsid w:val="006E1A75"/>
    <w:rsid w:val="006E292E"/>
    <w:rsid w:val="006E2A57"/>
    <w:rsid w:val="006E5C22"/>
    <w:rsid w:val="006E61D9"/>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7E1"/>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2A6"/>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234"/>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64CF"/>
    <w:rsid w:val="00B56BC3"/>
    <w:rsid w:val="00B612B0"/>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4B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ECC"/>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3E3E"/>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8FD"/>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110E"/>
    <w:rsid w:val="00FE20FC"/>
    <w:rsid w:val="00FE24B2"/>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A56AF-3405-4610-B0C5-CFD334D4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2166</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2014-03-28T08:33:00Z</cp:lastPrinted>
  <dcterms:created xsi:type="dcterms:W3CDTF">2014-03-28T11:21:00Z</dcterms:created>
  <dcterms:modified xsi:type="dcterms:W3CDTF">2014-03-28T11:21:00Z</dcterms:modified>
</cp:coreProperties>
</file>