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264429" w:rsidP="00DD0334">
      <w:pPr>
        <w:jc w:val="center"/>
        <w:outlineLvl w:val="0"/>
        <w:rPr>
          <w:b/>
          <w:bCs/>
          <w:sz w:val="24"/>
          <w:szCs w:val="24"/>
        </w:rPr>
      </w:pPr>
      <w:r>
        <w:rPr>
          <w:b/>
          <w:bCs/>
          <w:sz w:val="24"/>
          <w:szCs w:val="24"/>
        </w:rPr>
        <w:t>Выписка из протокола</w:t>
      </w:r>
      <w:r w:rsidR="00606DC2">
        <w:rPr>
          <w:b/>
          <w:bCs/>
          <w:sz w:val="24"/>
          <w:szCs w:val="24"/>
        </w:rPr>
        <w:t xml:space="preserve"> № 32</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915ACA" w:rsidP="00DD0334">
      <w:pPr>
        <w:pBdr>
          <w:bottom w:val="single" w:sz="4" w:space="1" w:color="auto"/>
        </w:pBdr>
        <w:jc w:val="center"/>
        <w:outlineLvl w:val="0"/>
        <w:rPr>
          <w:b/>
          <w:bCs/>
          <w:sz w:val="24"/>
          <w:szCs w:val="24"/>
        </w:rPr>
      </w:pPr>
      <w:r>
        <w:rPr>
          <w:b/>
          <w:bCs/>
          <w:sz w:val="24"/>
          <w:szCs w:val="24"/>
        </w:rPr>
        <w:t xml:space="preserve">состоявшегося </w:t>
      </w:r>
      <w:r w:rsidR="00DD40BF">
        <w:rPr>
          <w:b/>
          <w:bCs/>
          <w:sz w:val="24"/>
          <w:szCs w:val="24"/>
        </w:rPr>
        <w:t>28</w:t>
      </w:r>
      <w:r w:rsidR="00DD0334" w:rsidRPr="00DD0334">
        <w:rPr>
          <w:b/>
          <w:bCs/>
          <w:sz w:val="24"/>
          <w:szCs w:val="24"/>
        </w:rPr>
        <w:t xml:space="preserve"> </w:t>
      </w:r>
      <w:r w:rsidR="001B5A4C">
        <w:rPr>
          <w:b/>
          <w:bCs/>
          <w:sz w:val="24"/>
          <w:szCs w:val="24"/>
        </w:rPr>
        <w:t>окт</w:t>
      </w:r>
      <w:r>
        <w:rPr>
          <w:b/>
          <w:bCs/>
          <w:sz w:val="24"/>
          <w:szCs w:val="24"/>
        </w:rPr>
        <w:t>ября</w:t>
      </w:r>
      <w:r w:rsidR="00DD0334" w:rsidRPr="00DD0334">
        <w:rPr>
          <w:b/>
          <w:bCs/>
          <w:sz w:val="24"/>
          <w:szCs w:val="24"/>
        </w:rPr>
        <w:t xml:space="preserve">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852" w:type="dxa"/>
        <w:jc w:val="center"/>
        <w:tblLook w:val="04A0"/>
      </w:tblPr>
      <w:tblGrid>
        <w:gridCol w:w="924"/>
        <w:gridCol w:w="2865"/>
        <w:gridCol w:w="3867"/>
        <w:gridCol w:w="2196"/>
      </w:tblGrid>
      <w:tr w:rsidR="0025382A" w:rsidRPr="00DD0334" w:rsidTr="00FD4545">
        <w:trPr>
          <w:jc w:val="center"/>
        </w:trPr>
        <w:tc>
          <w:tcPr>
            <w:tcW w:w="924" w:type="dxa"/>
            <w:vAlign w:val="center"/>
          </w:tcPr>
          <w:p w:rsidR="0025382A" w:rsidRPr="00DD0334" w:rsidRDefault="0025382A" w:rsidP="00FD4545">
            <w:pPr>
              <w:pStyle w:val="ad"/>
              <w:numPr>
                <w:ilvl w:val="0"/>
                <w:numId w:val="7"/>
              </w:numPr>
              <w:ind w:left="0" w:firstLine="0"/>
              <w:rPr>
                <w:sz w:val="24"/>
                <w:szCs w:val="24"/>
              </w:rPr>
            </w:pPr>
          </w:p>
        </w:tc>
        <w:tc>
          <w:tcPr>
            <w:tcW w:w="2865" w:type="dxa"/>
            <w:vAlign w:val="center"/>
          </w:tcPr>
          <w:p w:rsidR="0025382A" w:rsidRDefault="0025382A" w:rsidP="00FD4545">
            <w:pPr>
              <w:rPr>
                <w:sz w:val="24"/>
                <w:szCs w:val="24"/>
              </w:rPr>
            </w:pPr>
          </w:p>
        </w:tc>
        <w:tc>
          <w:tcPr>
            <w:tcW w:w="3867" w:type="dxa"/>
            <w:vAlign w:val="center"/>
          </w:tcPr>
          <w:p w:rsidR="0025382A" w:rsidRDefault="0025382A" w:rsidP="00FD4545">
            <w:pPr>
              <w:rPr>
                <w:sz w:val="24"/>
                <w:szCs w:val="24"/>
              </w:rPr>
            </w:pPr>
          </w:p>
        </w:tc>
        <w:tc>
          <w:tcPr>
            <w:tcW w:w="2196" w:type="dxa"/>
          </w:tcPr>
          <w:p w:rsidR="00FD4545" w:rsidRDefault="00FD4545" w:rsidP="00192C33">
            <w:pPr>
              <w:rPr>
                <w:sz w:val="24"/>
                <w:szCs w:val="24"/>
              </w:rPr>
            </w:pPr>
          </w:p>
          <w:p w:rsidR="0025382A" w:rsidRDefault="0025382A" w:rsidP="00192C33">
            <w:pPr>
              <w:rPr>
                <w:sz w:val="24"/>
                <w:szCs w:val="24"/>
              </w:rPr>
            </w:pPr>
            <w:r w:rsidRPr="00DD0334">
              <w:rPr>
                <w:sz w:val="24"/>
                <w:szCs w:val="24"/>
              </w:rPr>
              <w:t>Заместитель Председателя КК</w:t>
            </w:r>
          </w:p>
          <w:p w:rsidR="00FD4545" w:rsidRDefault="00FD4545" w:rsidP="00192C33">
            <w:pPr>
              <w:rPr>
                <w:sz w:val="24"/>
                <w:szCs w:val="24"/>
              </w:rPr>
            </w:pPr>
          </w:p>
        </w:tc>
      </w:tr>
      <w:tr w:rsidR="00DD0334" w:rsidRPr="00DD0334" w:rsidTr="00FD4545">
        <w:trPr>
          <w:jc w:val="center"/>
        </w:trPr>
        <w:tc>
          <w:tcPr>
            <w:tcW w:w="924" w:type="dxa"/>
            <w:vAlign w:val="center"/>
          </w:tcPr>
          <w:p w:rsidR="00DD0334" w:rsidRPr="00DD0334" w:rsidRDefault="00DD0334" w:rsidP="00FD4545">
            <w:pPr>
              <w:pStyle w:val="ad"/>
              <w:numPr>
                <w:ilvl w:val="0"/>
                <w:numId w:val="7"/>
              </w:numPr>
              <w:ind w:left="0" w:firstLine="0"/>
              <w:rPr>
                <w:sz w:val="24"/>
                <w:szCs w:val="24"/>
              </w:rPr>
            </w:pPr>
          </w:p>
          <w:p w:rsidR="00DD0334" w:rsidRPr="00DD0334" w:rsidRDefault="00DD0334" w:rsidP="00FD4545">
            <w:pPr>
              <w:rPr>
                <w:sz w:val="24"/>
                <w:szCs w:val="24"/>
              </w:rPr>
            </w:pPr>
          </w:p>
        </w:tc>
        <w:tc>
          <w:tcPr>
            <w:tcW w:w="2865" w:type="dxa"/>
            <w:vAlign w:val="center"/>
          </w:tcPr>
          <w:p w:rsidR="00DD0334" w:rsidRPr="00DD0334" w:rsidRDefault="00DD0334" w:rsidP="00FD4545">
            <w:pPr>
              <w:rPr>
                <w:sz w:val="24"/>
                <w:szCs w:val="24"/>
              </w:rPr>
            </w:pPr>
          </w:p>
        </w:tc>
        <w:tc>
          <w:tcPr>
            <w:tcW w:w="3867" w:type="dxa"/>
            <w:vAlign w:val="center"/>
          </w:tcPr>
          <w:p w:rsidR="00DD0334" w:rsidRPr="0003060B" w:rsidRDefault="00DD0334"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DD0334" w:rsidRPr="00DD0334" w:rsidRDefault="00DD0334" w:rsidP="00192C33">
            <w:pPr>
              <w:rPr>
                <w:sz w:val="24"/>
                <w:szCs w:val="24"/>
              </w:rPr>
            </w:pPr>
          </w:p>
        </w:tc>
      </w:tr>
      <w:tr w:rsidR="0003060B" w:rsidRPr="00DD0334" w:rsidTr="00FD4545">
        <w:trPr>
          <w:jc w:val="center"/>
        </w:trPr>
        <w:tc>
          <w:tcPr>
            <w:tcW w:w="924" w:type="dxa"/>
            <w:vAlign w:val="center"/>
          </w:tcPr>
          <w:p w:rsidR="0003060B" w:rsidRPr="00DD0334" w:rsidRDefault="00FD4545" w:rsidP="00FD4545">
            <w:pPr>
              <w:pStyle w:val="ad"/>
              <w:ind w:left="0"/>
              <w:rPr>
                <w:sz w:val="24"/>
                <w:szCs w:val="24"/>
              </w:rPr>
            </w:pPr>
            <w:r>
              <w:rPr>
                <w:sz w:val="24"/>
                <w:szCs w:val="24"/>
              </w:rPr>
              <w:t>3</w:t>
            </w:r>
            <w:r w:rsidR="0003060B" w:rsidRPr="00DD0334">
              <w:rPr>
                <w:sz w:val="24"/>
                <w:szCs w:val="24"/>
              </w:rPr>
              <w:t>.</w:t>
            </w:r>
          </w:p>
          <w:p w:rsidR="0003060B" w:rsidRPr="00DD0334" w:rsidRDefault="0003060B" w:rsidP="00FD4545">
            <w:pPr>
              <w:rPr>
                <w:sz w:val="24"/>
                <w:szCs w:val="24"/>
              </w:rPr>
            </w:pPr>
          </w:p>
        </w:tc>
        <w:tc>
          <w:tcPr>
            <w:tcW w:w="2865" w:type="dxa"/>
            <w:vAlign w:val="center"/>
          </w:tcPr>
          <w:p w:rsidR="0025382A" w:rsidRPr="00DD0334" w:rsidRDefault="0025382A"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03060B" w:rsidRPr="00DD0334" w:rsidRDefault="0003060B" w:rsidP="00192C33">
            <w:pPr>
              <w:rPr>
                <w:sz w:val="24"/>
                <w:szCs w:val="24"/>
              </w:rPr>
            </w:pPr>
          </w:p>
        </w:tc>
      </w:tr>
      <w:tr w:rsidR="00FD4545" w:rsidRPr="00DD0334" w:rsidTr="00FD4545">
        <w:trPr>
          <w:jc w:val="center"/>
        </w:trPr>
        <w:tc>
          <w:tcPr>
            <w:tcW w:w="924" w:type="dxa"/>
            <w:vAlign w:val="center"/>
          </w:tcPr>
          <w:p w:rsidR="00FD4545" w:rsidRDefault="00FD4545" w:rsidP="00FD4545">
            <w:pPr>
              <w:pStyle w:val="ad"/>
              <w:ind w:left="0"/>
              <w:rPr>
                <w:sz w:val="24"/>
                <w:szCs w:val="24"/>
              </w:rPr>
            </w:pPr>
            <w:r>
              <w:rPr>
                <w:sz w:val="24"/>
                <w:szCs w:val="24"/>
              </w:rPr>
              <w:t>4.</w:t>
            </w:r>
          </w:p>
        </w:tc>
        <w:tc>
          <w:tcPr>
            <w:tcW w:w="2865" w:type="dxa"/>
            <w:vAlign w:val="center"/>
          </w:tcPr>
          <w:p w:rsidR="00FD4545" w:rsidRPr="00DD0334" w:rsidRDefault="00FD4545" w:rsidP="00FD4545">
            <w:pPr>
              <w:rPr>
                <w:sz w:val="24"/>
                <w:szCs w:val="24"/>
              </w:rPr>
            </w:pPr>
          </w:p>
        </w:tc>
        <w:tc>
          <w:tcPr>
            <w:tcW w:w="3867" w:type="dxa"/>
            <w:vAlign w:val="center"/>
          </w:tcPr>
          <w:p w:rsidR="00FD4545" w:rsidRPr="00DD0334" w:rsidRDefault="00FD4545" w:rsidP="00FD4545">
            <w:pPr>
              <w:rPr>
                <w:sz w:val="24"/>
                <w:szCs w:val="24"/>
              </w:rPr>
            </w:pPr>
          </w:p>
        </w:tc>
        <w:tc>
          <w:tcPr>
            <w:tcW w:w="2196" w:type="dxa"/>
          </w:tcPr>
          <w:p w:rsidR="00FD4545" w:rsidRPr="00DD0334" w:rsidRDefault="00FD4545" w:rsidP="0025382A">
            <w:pPr>
              <w:rPr>
                <w:sz w:val="24"/>
                <w:szCs w:val="24"/>
              </w:rPr>
            </w:pPr>
          </w:p>
        </w:tc>
      </w:tr>
      <w:tr w:rsidR="0025382A" w:rsidRPr="00DD0334" w:rsidTr="00FD4545">
        <w:trPr>
          <w:jc w:val="center"/>
        </w:trPr>
        <w:tc>
          <w:tcPr>
            <w:tcW w:w="924" w:type="dxa"/>
            <w:vAlign w:val="center"/>
          </w:tcPr>
          <w:p w:rsidR="0025382A" w:rsidRDefault="00FD4545" w:rsidP="00FD4545">
            <w:pPr>
              <w:pStyle w:val="ad"/>
              <w:ind w:left="0"/>
              <w:rPr>
                <w:sz w:val="24"/>
                <w:szCs w:val="24"/>
              </w:rPr>
            </w:pPr>
            <w:r>
              <w:rPr>
                <w:sz w:val="24"/>
                <w:szCs w:val="24"/>
              </w:rPr>
              <w:t>5</w:t>
            </w:r>
            <w:r w:rsidR="0025382A">
              <w:rPr>
                <w:sz w:val="24"/>
                <w:szCs w:val="24"/>
              </w:rPr>
              <w:t>.</w:t>
            </w:r>
          </w:p>
        </w:tc>
        <w:tc>
          <w:tcPr>
            <w:tcW w:w="2865" w:type="dxa"/>
            <w:vAlign w:val="center"/>
          </w:tcPr>
          <w:p w:rsidR="00FD4545" w:rsidRPr="00DD0334" w:rsidRDefault="00FD4545" w:rsidP="00FD4545">
            <w:pPr>
              <w:rPr>
                <w:sz w:val="24"/>
                <w:szCs w:val="24"/>
              </w:rPr>
            </w:pPr>
          </w:p>
        </w:tc>
        <w:tc>
          <w:tcPr>
            <w:tcW w:w="3867" w:type="dxa"/>
            <w:vAlign w:val="center"/>
          </w:tcPr>
          <w:p w:rsidR="0025382A" w:rsidRPr="00DD0334" w:rsidRDefault="0025382A" w:rsidP="00FD4545">
            <w:pPr>
              <w:rPr>
                <w:sz w:val="24"/>
                <w:szCs w:val="24"/>
              </w:rPr>
            </w:pPr>
          </w:p>
        </w:tc>
        <w:tc>
          <w:tcPr>
            <w:tcW w:w="2196" w:type="dxa"/>
          </w:tcPr>
          <w:p w:rsidR="0025382A" w:rsidRPr="00DD0334" w:rsidRDefault="0025382A" w:rsidP="0025382A">
            <w:pPr>
              <w:rPr>
                <w:sz w:val="24"/>
                <w:szCs w:val="24"/>
              </w:rPr>
            </w:pPr>
            <w:r w:rsidRPr="00DD0334">
              <w:rPr>
                <w:sz w:val="24"/>
                <w:szCs w:val="24"/>
              </w:rPr>
              <w:t>член КК</w:t>
            </w:r>
          </w:p>
          <w:p w:rsidR="0025382A" w:rsidRPr="00DD0334" w:rsidRDefault="0025382A" w:rsidP="0003060B">
            <w:pPr>
              <w:rPr>
                <w:sz w:val="24"/>
                <w:szCs w:val="24"/>
              </w:rPr>
            </w:pPr>
          </w:p>
        </w:tc>
      </w:tr>
      <w:tr w:rsidR="0003060B" w:rsidRPr="00DD0334" w:rsidTr="00FD4545">
        <w:trPr>
          <w:jc w:val="center"/>
        </w:trPr>
        <w:tc>
          <w:tcPr>
            <w:tcW w:w="924" w:type="dxa"/>
            <w:vAlign w:val="center"/>
          </w:tcPr>
          <w:p w:rsidR="0003060B" w:rsidRPr="00DD0334" w:rsidRDefault="00FD4545" w:rsidP="00FD4545">
            <w:pPr>
              <w:rPr>
                <w:sz w:val="24"/>
                <w:szCs w:val="24"/>
              </w:rPr>
            </w:pPr>
            <w:r>
              <w:rPr>
                <w:sz w:val="24"/>
                <w:szCs w:val="24"/>
              </w:rPr>
              <w:t>6</w:t>
            </w:r>
            <w:r w:rsidR="0003060B" w:rsidRPr="00DD0334">
              <w:rPr>
                <w:sz w:val="24"/>
                <w:szCs w:val="24"/>
              </w:rPr>
              <w:t>.</w:t>
            </w:r>
          </w:p>
          <w:p w:rsidR="0003060B" w:rsidRPr="00DD0334" w:rsidRDefault="0003060B" w:rsidP="00FD4545">
            <w:pPr>
              <w:pStyle w:val="ad"/>
              <w:ind w:left="0"/>
              <w:rPr>
                <w:sz w:val="24"/>
                <w:szCs w:val="24"/>
              </w:rPr>
            </w:pPr>
          </w:p>
        </w:tc>
        <w:tc>
          <w:tcPr>
            <w:tcW w:w="2865" w:type="dxa"/>
            <w:vAlign w:val="center"/>
          </w:tcPr>
          <w:p w:rsidR="00FD4545" w:rsidRPr="00DD0334" w:rsidRDefault="00FD4545" w:rsidP="00FD4545">
            <w:pPr>
              <w:rPr>
                <w:sz w:val="24"/>
                <w:szCs w:val="24"/>
              </w:rPr>
            </w:pPr>
          </w:p>
        </w:tc>
        <w:tc>
          <w:tcPr>
            <w:tcW w:w="3867" w:type="dxa"/>
            <w:vAlign w:val="center"/>
          </w:tcPr>
          <w:p w:rsidR="0003060B" w:rsidRPr="0003060B" w:rsidRDefault="0003060B" w:rsidP="00FD4545">
            <w:pPr>
              <w:rPr>
                <w:sz w:val="24"/>
                <w:szCs w:val="24"/>
              </w:rPr>
            </w:pPr>
          </w:p>
        </w:tc>
        <w:tc>
          <w:tcPr>
            <w:tcW w:w="2196" w:type="dxa"/>
          </w:tcPr>
          <w:p w:rsidR="0003060B" w:rsidRPr="00DD0334" w:rsidRDefault="0003060B" w:rsidP="00192C33">
            <w:pPr>
              <w:rPr>
                <w:sz w:val="24"/>
                <w:szCs w:val="24"/>
              </w:rPr>
            </w:pPr>
            <w:r w:rsidRPr="00DD0334">
              <w:rPr>
                <w:sz w:val="24"/>
                <w:szCs w:val="24"/>
              </w:rPr>
              <w:t>член КК</w:t>
            </w:r>
          </w:p>
        </w:tc>
      </w:tr>
      <w:tr w:rsidR="0003060B" w:rsidRPr="00DD0334" w:rsidTr="00FD4545">
        <w:trPr>
          <w:jc w:val="center"/>
        </w:trPr>
        <w:tc>
          <w:tcPr>
            <w:tcW w:w="924" w:type="dxa"/>
          </w:tcPr>
          <w:p w:rsidR="0003060B" w:rsidRPr="00DD0334" w:rsidRDefault="0003060B" w:rsidP="00192C33">
            <w:pPr>
              <w:pStyle w:val="ad"/>
              <w:ind w:left="0"/>
              <w:jc w:val="center"/>
              <w:rPr>
                <w:sz w:val="24"/>
                <w:szCs w:val="24"/>
              </w:rPr>
            </w:pPr>
          </w:p>
        </w:tc>
        <w:tc>
          <w:tcPr>
            <w:tcW w:w="2865" w:type="dxa"/>
            <w:vAlign w:val="center"/>
          </w:tcPr>
          <w:p w:rsidR="0003060B" w:rsidRPr="00DD0334" w:rsidRDefault="0003060B"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FD4545" w:rsidP="00192C33">
            <w:pPr>
              <w:jc w:val="both"/>
              <w:rPr>
                <w:sz w:val="24"/>
                <w:szCs w:val="24"/>
              </w:rPr>
            </w:pPr>
            <w:r>
              <w:rPr>
                <w:sz w:val="24"/>
                <w:szCs w:val="24"/>
              </w:rPr>
              <w:t>с</w:t>
            </w:r>
            <w:r w:rsidR="0003060B" w:rsidRPr="00DD0334">
              <w:rPr>
                <w:sz w:val="24"/>
                <w:szCs w:val="24"/>
              </w:rPr>
              <w:t>екретарь КК</w:t>
            </w:r>
          </w:p>
          <w:p w:rsidR="0003060B" w:rsidRPr="00DD0334" w:rsidRDefault="0003060B"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FD4545">
        <w:rPr>
          <w:i w:val="0"/>
          <w:sz w:val="24"/>
          <w:szCs w:val="24"/>
        </w:rPr>
        <w:t xml:space="preserve">6. </w:t>
      </w:r>
      <w:r w:rsidRPr="00DD0334">
        <w:rPr>
          <w:i w:val="0"/>
          <w:sz w:val="24"/>
          <w:szCs w:val="24"/>
        </w:rPr>
        <w:t>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B5041A" w:rsidRDefault="00A30F25" w:rsidP="00606DC2">
      <w:pPr>
        <w:pStyle w:val="a6"/>
        <w:tabs>
          <w:tab w:val="left" w:pos="142"/>
          <w:tab w:val="left" w:pos="709"/>
          <w:tab w:val="left" w:pos="2800"/>
          <w:tab w:val="left" w:pos="7700"/>
        </w:tabs>
        <w:ind w:firstLine="709"/>
        <w:jc w:val="left"/>
        <w:rPr>
          <w:b/>
          <w:i w:val="0"/>
          <w:sz w:val="24"/>
          <w:szCs w:val="24"/>
          <w:u w:val="single"/>
        </w:rPr>
      </w:pPr>
      <w:r w:rsidRPr="004463EC">
        <w:rPr>
          <w:b/>
          <w:i w:val="0"/>
          <w:u w:val="single"/>
        </w:rPr>
        <w:t>П</w:t>
      </w:r>
      <w:r w:rsidR="00A6023A" w:rsidRPr="004463EC">
        <w:rPr>
          <w:b/>
          <w:i w:val="0"/>
          <w:u w:val="single"/>
        </w:rPr>
        <w:t xml:space="preserve">овестка дня </w:t>
      </w:r>
      <w:r w:rsidR="00D73E12" w:rsidRPr="004463EC">
        <w:rPr>
          <w:b/>
          <w:i w:val="0"/>
          <w:u w:val="single"/>
        </w:rPr>
        <w:t>заседания</w:t>
      </w:r>
      <w:r w:rsidR="00D73E12" w:rsidRPr="00B5041A">
        <w:rPr>
          <w:b/>
          <w:i w:val="0"/>
          <w:sz w:val="24"/>
          <w:szCs w:val="24"/>
          <w:u w:val="single"/>
        </w:rPr>
        <w:t>:</w:t>
      </w:r>
    </w:p>
    <w:p w:rsidR="00FD4545" w:rsidRPr="00B5041A" w:rsidRDefault="00FD4545" w:rsidP="00606DC2">
      <w:pPr>
        <w:pStyle w:val="a6"/>
        <w:tabs>
          <w:tab w:val="left" w:pos="142"/>
          <w:tab w:val="left" w:pos="709"/>
          <w:tab w:val="left" w:pos="2800"/>
          <w:tab w:val="left" w:pos="7700"/>
        </w:tabs>
        <w:ind w:firstLine="709"/>
        <w:jc w:val="left"/>
        <w:rPr>
          <w:b/>
          <w:i w:val="0"/>
          <w:sz w:val="24"/>
          <w:szCs w:val="24"/>
          <w:u w:val="single"/>
        </w:rPr>
      </w:pPr>
    </w:p>
    <w:p w:rsidR="00606DC2" w:rsidRPr="00606DC2" w:rsidRDefault="00DD0334" w:rsidP="00606DC2">
      <w:pPr>
        <w:pStyle w:val="ad"/>
        <w:tabs>
          <w:tab w:val="left" w:pos="709"/>
        </w:tabs>
        <w:ind w:left="0" w:firstLine="709"/>
        <w:contextualSpacing/>
        <w:jc w:val="both"/>
        <w:rPr>
          <w:sz w:val="24"/>
          <w:szCs w:val="24"/>
        </w:rPr>
      </w:pPr>
      <w:r w:rsidRPr="00606DC2">
        <w:rPr>
          <w:sz w:val="24"/>
          <w:szCs w:val="24"/>
          <w:lang w:val="en-US"/>
        </w:rPr>
        <w:t>I</w:t>
      </w:r>
      <w:r w:rsidRPr="00606DC2">
        <w:rPr>
          <w:sz w:val="24"/>
          <w:szCs w:val="24"/>
        </w:rPr>
        <w:t xml:space="preserve">. </w:t>
      </w:r>
      <w:r w:rsidR="00560526" w:rsidRPr="00606DC2">
        <w:rPr>
          <w:sz w:val="24"/>
          <w:szCs w:val="24"/>
        </w:rPr>
        <w:t xml:space="preserve">Принятие решения по размещению заказа </w:t>
      </w:r>
      <w:r w:rsidR="00606DC2" w:rsidRPr="00606DC2">
        <w:rPr>
          <w:sz w:val="24"/>
          <w:szCs w:val="24"/>
        </w:rPr>
        <w:t xml:space="preserve">у единственного поставщика (исполнителя, подрядчика) </w:t>
      </w:r>
      <w:r w:rsidR="00560526" w:rsidRPr="00606DC2">
        <w:rPr>
          <w:sz w:val="24"/>
          <w:szCs w:val="24"/>
        </w:rPr>
        <w:t xml:space="preserve">на </w:t>
      </w:r>
      <w:r w:rsidR="00606DC2" w:rsidRPr="00606DC2">
        <w:rPr>
          <w:sz w:val="24"/>
          <w:szCs w:val="24"/>
        </w:rPr>
        <w:t xml:space="preserve">право </w:t>
      </w:r>
      <w:r w:rsidR="00606DC2">
        <w:rPr>
          <w:sz w:val="24"/>
          <w:szCs w:val="24"/>
        </w:rPr>
        <w:t xml:space="preserve">заключения договора </w:t>
      </w:r>
      <w:r w:rsidR="004463EC">
        <w:rPr>
          <w:sz w:val="24"/>
          <w:szCs w:val="24"/>
        </w:rPr>
        <w:t>на оказание</w:t>
      </w:r>
      <w:r w:rsidR="00606DC2" w:rsidRPr="00606DC2">
        <w:rPr>
          <w:sz w:val="24"/>
          <w:szCs w:val="24"/>
        </w:rPr>
        <w:t xml:space="preserve"> услуг Организацией водопроводно-канализационного хозяйства подачи Абоненту через присоединенную водопроводную сеть холодной (питьевой) воды установленного качества для нужд агентства на станции Санкт-Петербург-Товарный-Витебский филиала ОАО «ТрансКонтейнер» на Октябрьской железной дороге в 2014-2016гг.</w:t>
      </w:r>
    </w:p>
    <w:p w:rsidR="0025382A" w:rsidRPr="00B5041A" w:rsidRDefault="0025382A" w:rsidP="00606DC2">
      <w:pPr>
        <w:ind w:firstLine="709"/>
        <w:jc w:val="both"/>
        <w:rPr>
          <w:b/>
          <w:sz w:val="24"/>
          <w:szCs w:val="24"/>
        </w:rPr>
      </w:pPr>
    </w:p>
    <w:p w:rsidR="0003060B" w:rsidRPr="00B5041A" w:rsidRDefault="00D66188" w:rsidP="00606DC2">
      <w:pPr>
        <w:pStyle w:val="ad"/>
        <w:ind w:left="0" w:firstLine="709"/>
        <w:jc w:val="both"/>
        <w:rPr>
          <w:b/>
          <w:sz w:val="24"/>
          <w:szCs w:val="24"/>
        </w:rPr>
      </w:pPr>
      <w:r w:rsidRPr="00B5041A">
        <w:rPr>
          <w:b/>
          <w:sz w:val="24"/>
          <w:szCs w:val="24"/>
        </w:rPr>
        <w:t xml:space="preserve">По пункту </w:t>
      </w:r>
      <w:r w:rsidRPr="00B5041A">
        <w:rPr>
          <w:b/>
          <w:sz w:val="24"/>
          <w:szCs w:val="24"/>
          <w:lang w:val="en-US"/>
        </w:rPr>
        <w:t>I</w:t>
      </w:r>
      <w:r w:rsidRPr="00B5041A">
        <w:rPr>
          <w:b/>
          <w:sz w:val="24"/>
          <w:szCs w:val="24"/>
        </w:rPr>
        <w:t xml:space="preserve"> повестки дня заседания: </w:t>
      </w:r>
    </w:p>
    <w:p w:rsidR="0095100E" w:rsidRPr="00606DC2" w:rsidRDefault="0003060B" w:rsidP="00606DC2">
      <w:pPr>
        <w:pStyle w:val="Default"/>
        <w:ind w:firstLine="709"/>
        <w:jc w:val="both"/>
        <w:rPr>
          <w:b/>
          <w:iCs/>
          <w:color w:val="auto"/>
        </w:rPr>
      </w:pPr>
      <w:r w:rsidRPr="00606DC2">
        <w:t xml:space="preserve">1. </w:t>
      </w:r>
      <w:r w:rsidR="00560526" w:rsidRPr="00606DC2">
        <w:t xml:space="preserve">В соответствии с подпунктом </w:t>
      </w:r>
      <w:r w:rsidR="00606DC2" w:rsidRPr="00606DC2">
        <w:t>7</w:t>
      </w:r>
      <w:r w:rsidR="00560526" w:rsidRPr="00606DC2">
        <w:t xml:space="preserve"> пун</w:t>
      </w:r>
      <w:bookmarkStart w:id="0" w:name="_GoBack"/>
      <w:bookmarkEnd w:id="0"/>
      <w:r w:rsidR="00560526" w:rsidRPr="00606DC2">
        <w:t>кта 318 Положения о закупках принято решение о размещении заказа на закупку товаров, выполнение работ и оказание услуг у единственного поста</w:t>
      </w:r>
      <w:r w:rsidRPr="00606DC2">
        <w:t>вщика (исполнителя, подрядчика)</w:t>
      </w:r>
      <w:r w:rsidR="0025382A" w:rsidRPr="00606DC2">
        <w:rPr>
          <w:color w:val="auto"/>
        </w:rPr>
        <w:t xml:space="preserve">: </w:t>
      </w:r>
      <w:r w:rsidR="00606DC2" w:rsidRPr="00606DC2">
        <w:t>Октябрьская дирекция по тепловодоснабжению – структурное подразделение Центральной дирекции по тепловодоснабжению – филиала ОАО "РЖД".</w:t>
      </w:r>
    </w:p>
    <w:p w:rsidR="0003060B" w:rsidRPr="00B5041A" w:rsidRDefault="0003060B" w:rsidP="00606DC2">
      <w:pPr>
        <w:pStyle w:val="Default"/>
        <w:ind w:firstLine="709"/>
        <w:jc w:val="both"/>
        <w:rPr>
          <w:b/>
          <w:iCs/>
          <w:color w:val="auto"/>
        </w:rPr>
      </w:pPr>
    </w:p>
    <w:p w:rsidR="00606DC2" w:rsidRPr="00606DC2" w:rsidRDefault="0095100E" w:rsidP="00606DC2">
      <w:pPr>
        <w:pStyle w:val="ad"/>
        <w:tabs>
          <w:tab w:val="left" w:pos="709"/>
        </w:tabs>
        <w:ind w:left="0" w:firstLine="709"/>
        <w:contextualSpacing/>
        <w:jc w:val="both"/>
        <w:rPr>
          <w:sz w:val="24"/>
          <w:szCs w:val="24"/>
        </w:rPr>
      </w:pPr>
      <w:r w:rsidRPr="00606DC2">
        <w:rPr>
          <w:b/>
          <w:sz w:val="24"/>
          <w:szCs w:val="24"/>
        </w:rPr>
        <w:t xml:space="preserve">Предмет Заказа: </w:t>
      </w:r>
      <w:r w:rsidR="00606DC2" w:rsidRPr="00606DC2">
        <w:rPr>
          <w:sz w:val="24"/>
          <w:szCs w:val="24"/>
        </w:rPr>
        <w:t>заключение договора на право оказания услуг Организацией водопроводно-канализационного хозяйства подачи Абоненту через присоединенную водопроводную сеть холодной (питьевой) воды установленного качества для нужд агентства на станции Санкт-Петербург-Товарный-Витебский филиала ОАО «ТрансКонтейнер» на Октябрьской железной дороге в 2014-2016гг.</w:t>
      </w:r>
    </w:p>
    <w:p w:rsidR="00B5041A" w:rsidRPr="001B5A4C" w:rsidRDefault="00B5041A" w:rsidP="00606DC2">
      <w:pPr>
        <w:ind w:firstLine="709"/>
        <w:jc w:val="both"/>
        <w:rPr>
          <w:sz w:val="24"/>
          <w:szCs w:val="24"/>
        </w:rPr>
      </w:pPr>
    </w:p>
    <w:p w:rsidR="00606DC2" w:rsidRPr="00606DC2" w:rsidRDefault="001B5A4C" w:rsidP="00606DC2">
      <w:pPr>
        <w:ind w:firstLine="709"/>
        <w:jc w:val="both"/>
        <w:rPr>
          <w:sz w:val="24"/>
          <w:szCs w:val="24"/>
        </w:rPr>
      </w:pPr>
      <w:r w:rsidRPr="00606DC2">
        <w:rPr>
          <w:b/>
          <w:sz w:val="24"/>
          <w:szCs w:val="24"/>
        </w:rPr>
        <w:t>Количество (Объем):</w:t>
      </w:r>
      <w:r w:rsidRPr="00606DC2">
        <w:rPr>
          <w:sz w:val="24"/>
          <w:szCs w:val="24"/>
        </w:rPr>
        <w:t xml:space="preserve"> </w:t>
      </w:r>
      <w:r w:rsidR="00606DC2" w:rsidRPr="00606DC2">
        <w:rPr>
          <w:sz w:val="24"/>
          <w:szCs w:val="24"/>
        </w:rPr>
        <w:t>объем холодной (питьевой) воды определяется исходя из расчетов водопотребления и водоотведения за весь период действия договора.</w:t>
      </w:r>
    </w:p>
    <w:p w:rsidR="001B5A4C" w:rsidRPr="001B5A4C" w:rsidRDefault="001B5A4C" w:rsidP="00606DC2">
      <w:pPr>
        <w:ind w:firstLine="709"/>
        <w:jc w:val="both"/>
        <w:rPr>
          <w:sz w:val="24"/>
          <w:szCs w:val="24"/>
        </w:rPr>
      </w:pPr>
    </w:p>
    <w:p w:rsidR="001B5A4C" w:rsidRPr="00606DC2" w:rsidRDefault="0095100E" w:rsidP="00606DC2">
      <w:pPr>
        <w:ind w:firstLine="709"/>
        <w:jc w:val="both"/>
        <w:rPr>
          <w:b/>
          <w:sz w:val="24"/>
          <w:szCs w:val="24"/>
        </w:rPr>
      </w:pPr>
      <w:r w:rsidRPr="00606DC2">
        <w:rPr>
          <w:b/>
          <w:sz w:val="24"/>
          <w:szCs w:val="24"/>
        </w:rPr>
        <w:t xml:space="preserve">Максимальная цена договора: </w:t>
      </w:r>
    </w:p>
    <w:p w:rsidR="00606DC2" w:rsidRPr="00606DC2" w:rsidRDefault="00606DC2" w:rsidP="00606DC2">
      <w:pPr>
        <w:ind w:firstLine="709"/>
        <w:jc w:val="both"/>
        <w:rPr>
          <w:sz w:val="24"/>
          <w:szCs w:val="24"/>
        </w:rPr>
      </w:pPr>
      <w:r w:rsidRPr="00606DC2">
        <w:rPr>
          <w:sz w:val="24"/>
          <w:szCs w:val="24"/>
        </w:rPr>
        <w:lastRenderedPageBreak/>
        <w:t>максимальная цена за весь период действия договора не может превышать</w:t>
      </w:r>
      <w:r w:rsidRPr="00606DC2">
        <w:rPr>
          <w:b/>
          <w:sz w:val="24"/>
          <w:szCs w:val="24"/>
        </w:rPr>
        <w:t xml:space="preserve"> </w:t>
      </w:r>
      <w:r w:rsidRPr="00606DC2">
        <w:rPr>
          <w:sz w:val="24"/>
          <w:szCs w:val="24"/>
        </w:rPr>
        <w:t xml:space="preserve">2 878 600 (Два миллиона восемьсот семьдесят восемь тысяч шестьсот) рублей 00 копеек без учета НДС. </w:t>
      </w:r>
    </w:p>
    <w:p w:rsidR="00606DC2" w:rsidRPr="00606DC2" w:rsidRDefault="00606DC2" w:rsidP="00606DC2">
      <w:pPr>
        <w:ind w:firstLine="709"/>
        <w:jc w:val="both"/>
        <w:rPr>
          <w:b/>
          <w:sz w:val="24"/>
          <w:szCs w:val="24"/>
        </w:rPr>
      </w:pPr>
      <w:r w:rsidRPr="00606DC2">
        <w:rPr>
          <w:sz w:val="24"/>
          <w:szCs w:val="24"/>
        </w:rPr>
        <w:t>НДС по ставке 18% начисляется отдельно.</w:t>
      </w:r>
    </w:p>
    <w:p w:rsidR="00B5041A" w:rsidRPr="00B5041A" w:rsidRDefault="00B5041A" w:rsidP="00606DC2">
      <w:pPr>
        <w:ind w:firstLine="709"/>
        <w:jc w:val="both"/>
        <w:rPr>
          <w:sz w:val="24"/>
          <w:szCs w:val="24"/>
        </w:rPr>
      </w:pPr>
    </w:p>
    <w:p w:rsidR="00606DC2" w:rsidRPr="00606DC2" w:rsidRDefault="00606DC2" w:rsidP="00606DC2">
      <w:pPr>
        <w:pStyle w:val="Default"/>
        <w:ind w:firstLine="709"/>
        <w:jc w:val="both"/>
        <w:rPr>
          <w:iCs/>
          <w:color w:val="auto"/>
        </w:rPr>
      </w:pPr>
      <w:r w:rsidRPr="00606DC2">
        <w:rPr>
          <w:b/>
          <w:iCs/>
          <w:color w:val="auto"/>
        </w:rPr>
        <w:t>Порядок определения цены за</w:t>
      </w:r>
      <w:r w:rsidRPr="00606DC2">
        <w:rPr>
          <w:iCs/>
          <w:color w:val="auto"/>
        </w:rPr>
        <w:t xml:space="preserve"> </w:t>
      </w:r>
      <w:r w:rsidRPr="00606DC2">
        <w:rPr>
          <w:b/>
          <w:iCs/>
          <w:color w:val="auto"/>
        </w:rPr>
        <w:t>услуги:</w:t>
      </w:r>
      <w:r w:rsidRPr="00606DC2">
        <w:rPr>
          <w:iCs/>
          <w:color w:val="auto"/>
        </w:rPr>
        <w:t xml:space="preserve"> порядок устанавливается в соответствии с действующими на момент оплаты Федеральными законами, иными нормативными правовыми актами, а так же актами уполномоченных органов государственной власти РФ и (или) субъекта РФ в области государственного регулирования тарифов.</w:t>
      </w:r>
    </w:p>
    <w:p w:rsidR="00B5041A" w:rsidRPr="00B5041A" w:rsidRDefault="00B5041A" w:rsidP="00606DC2">
      <w:pPr>
        <w:ind w:firstLine="709"/>
        <w:jc w:val="both"/>
        <w:rPr>
          <w:sz w:val="24"/>
          <w:szCs w:val="24"/>
        </w:rPr>
      </w:pPr>
    </w:p>
    <w:p w:rsidR="00606DC2" w:rsidRPr="00606DC2" w:rsidRDefault="00606DC2" w:rsidP="00606DC2">
      <w:pPr>
        <w:pStyle w:val="ad"/>
        <w:ind w:left="0" w:firstLine="709"/>
        <w:jc w:val="both"/>
        <w:rPr>
          <w:sz w:val="24"/>
          <w:szCs w:val="24"/>
        </w:rPr>
      </w:pPr>
      <w:r w:rsidRPr="00606DC2">
        <w:rPr>
          <w:b/>
          <w:iCs/>
          <w:sz w:val="24"/>
          <w:szCs w:val="24"/>
        </w:rPr>
        <w:t>Форма, сроки и порядок оплаты услуг:</w:t>
      </w:r>
      <w:r w:rsidRPr="00606DC2">
        <w:rPr>
          <w:iCs/>
          <w:sz w:val="24"/>
          <w:szCs w:val="24"/>
        </w:rPr>
        <w:t xml:space="preserve"> оплата осуществляется посредством</w:t>
      </w:r>
      <w:r w:rsidRPr="00606DC2">
        <w:rPr>
          <w:sz w:val="24"/>
          <w:szCs w:val="24"/>
        </w:rPr>
        <w:t xml:space="preserve"> </w:t>
      </w:r>
      <w:r w:rsidRPr="00606DC2">
        <w:rPr>
          <w:iCs/>
          <w:sz w:val="24"/>
          <w:szCs w:val="24"/>
        </w:rPr>
        <w:t>предоплаты в размере 100%.</w:t>
      </w:r>
    </w:p>
    <w:p w:rsidR="0003060B" w:rsidRPr="00606DC2" w:rsidRDefault="0003060B" w:rsidP="00606DC2">
      <w:pPr>
        <w:ind w:firstLine="709"/>
        <w:jc w:val="both"/>
        <w:rPr>
          <w:iCs/>
          <w:sz w:val="24"/>
          <w:szCs w:val="24"/>
        </w:rPr>
      </w:pPr>
    </w:p>
    <w:p w:rsidR="00B5041A" w:rsidRDefault="00606DC2" w:rsidP="00606DC2">
      <w:pPr>
        <w:pStyle w:val="Default"/>
        <w:ind w:firstLine="709"/>
        <w:jc w:val="both"/>
        <w:rPr>
          <w:color w:val="auto"/>
        </w:rPr>
      </w:pPr>
      <w:r w:rsidRPr="00606DC2">
        <w:rPr>
          <w:b/>
          <w:iCs/>
          <w:color w:val="auto"/>
        </w:rPr>
        <w:t>Срок (период) оказания услуг</w:t>
      </w:r>
      <w:r w:rsidRPr="00606DC2">
        <w:rPr>
          <w:color w:val="auto"/>
        </w:rPr>
        <w:t>: с 01.12.2014г. по 31.12.2016г.</w:t>
      </w:r>
    </w:p>
    <w:p w:rsidR="00606DC2" w:rsidRPr="00606DC2" w:rsidRDefault="00606DC2" w:rsidP="00606DC2">
      <w:pPr>
        <w:pStyle w:val="Default"/>
        <w:ind w:firstLine="709"/>
        <w:jc w:val="both"/>
        <w:rPr>
          <w:color w:val="auto"/>
        </w:rPr>
      </w:pPr>
    </w:p>
    <w:p w:rsidR="00606DC2" w:rsidRPr="00606DC2" w:rsidRDefault="00606DC2" w:rsidP="00606DC2">
      <w:pPr>
        <w:ind w:firstLine="709"/>
        <w:jc w:val="both"/>
        <w:rPr>
          <w:sz w:val="24"/>
          <w:szCs w:val="24"/>
        </w:rPr>
      </w:pPr>
      <w:r w:rsidRPr="00606DC2">
        <w:rPr>
          <w:b/>
          <w:iCs/>
          <w:sz w:val="24"/>
          <w:szCs w:val="24"/>
        </w:rPr>
        <w:t>Место оказания услуг</w:t>
      </w:r>
      <w:r w:rsidRPr="00606DC2">
        <w:rPr>
          <w:i/>
          <w:iCs/>
          <w:sz w:val="24"/>
          <w:szCs w:val="24"/>
        </w:rPr>
        <w:t xml:space="preserve">: </w:t>
      </w:r>
      <w:r w:rsidRPr="00606DC2">
        <w:rPr>
          <w:sz w:val="24"/>
          <w:szCs w:val="24"/>
        </w:rPr>
        <w:t>192007, г. Санкт-Петербург, Лиговский пр., д. 240, литер А.</w:t>
      </w:r>
    </w:p>
    <w:p w:rsidR="0003060B" w:rsidRPr="00B5041A" w:rsidRDefault="0003060B" w:rsidP="00606DC2">
      <w:pPr>
        <w:pStyle w:val="Default"/>
        <w:ind w:firstLine="709"/>
        <w:jc w:val="both"/>
        <w:rPr>
          <w:i/>
          <w:color w:val="auto"/>
        </w:rPr>
      </w:pPr>
    </w:p>
    <w:p w:rsidR="00560526" w:rsidRPr="00B5041A" w:rsidRDefault="00560526" w:rsidP="00606DC2">
      <w:pPr>
        <w:pStyle w:val="ad"/>
        <w:ind w:left="0" w:firstLine="709"/>
        <w:jc w:val="both"/>
        <w:rPr>
          <w:bCs/>
          <w:sz w:val="24"/>
          <w:szCs w:val="24"/>
        </w:rPr>
      </w:pPr>
      <w:r w:rsidRPr="00B5041A">
        <w:rPr>
          <w:snapToGrid w:val="0"/>
          <w:sz w:val="24"/>
          <w:szCs w:val="24"/>
        </w:rPr>
        <w:t>2.</w:t>
      </w:r>
      <w:r w:rsidRPr="00B5041A">
        <w:rPr>
          <w:b/>
          <w:snapToGrid w:val="0"/>
          <w:sz w:val="24"/>
          <w:szCs w:val="24"/>
        </w:rPr>
        <w:t xml:space="preserve"> </w:t>
      </w:r>
      <w:r w:rsidRPr="00B5041A">
        <w:rPr>
          <w:sz w:val="24"/>
          <w:szCs w:val="24"/>
        </w:rPr>
        <w:t xml:space="preserve">Поручить начальнику </w:t>
      </w:r>
      <w:r w:rsidR="00343D05" w:rsidRPr="00B5041A">
        <w:rPr>
          <w:sz w:val="24"/>
          <w:szCs w:val="24"/>
        </w:rPr>
        <w:t xml:space="preserve">технического отдела </w:t>
      </w:r>
      <w:r w:rsidR="0003060B" w:rsidRPr="00B5041A">
        <w:rPr>
          <w:sz w:val="24"/>
          <w:szCs w:val="24"/>
        </w:rPr>
        <w:t xml:space="preserve">филиала </w:t>
      </w:r>
      <w:r w:rsidR="00343D05" w:rsidRPr="00B5041A">
        <w:rPr>
          <w:sz w:val="24"/>
          <w:szCs w:val="24"/>
        </w:rPr>
        <w:t>(НКПТ)</w:t>
      </w:r>
      <w:r w:rsidR="0000579C" w:rsidRPr="00B5041A">
        <w:rPr>
          <w:sz w:val="24"/>
          <w:szCs w:val="24"/>
        </w:rPr>
        <w:t xml:space="preserve"> </w:t>
      </w:r>
      <w:r w:rsidR="001B5A4C" w:rsidRPr="00B5041A">
        <w:rPr>
          <w:sz w:val="24"/>
          <w:szCs w:val="24"/>
        </w:rPr>
        <w:t xml:space="preserve">А.Н. </w:t>
      </w:r>
      <w:r w:rsidR="00343D05" w:rsidRPr="00B5041A">
        <w:rPr>
          <w:sz w:val="24"/>
          <w:szCs w:val="24"/>
        </w:rPr>
        <w:t xml:space="preserve">Федорову </w:t>
      </w:r>
      <w:r w:rsidRPr="00B5041A">
        <w:rPr>
          <w:sz w:val="24"/>
          <w:szCs w:val="24"/>
        </w:rPr>
        <w:t>обеспечить установленным</w:t>
      </w:r>
      <w:r w:rsidR="00B5041A" w:rsidRPr="00B5041A">
        <w:rPr>
          <w:sz w:val="24"/>
          <w:szCs w:val="24"/>
        </w:rPr>
        <w:t xml:space="preserve"> порядком заключение договора с</w:t>
      </w:r>
      <w:r w:rsidR="00343D05" w:rsidRPr="00B5041A">
        <w:rPr>
          <w:sz w:val="24"/>
          <w:szCs w:val="24"/>
        </w:rPr>
        <w:t xml:space="preserve"> </w:t>
      </w:r>
      <w:r w:rsidR="00606DC2" w:rsidRPr="00606DC2">
        <w:rPr>
          <w:sz w:val="24"/>
          <w:szCs w:val="24"/>
        </w:rPr>
        <w:t>Октябрьск</w:t>
      </w:r>
      <w:r w:rsidR="00606DC2">
        <w:rPr>
          <w:sz w:val="24"/>
          <w:szCs w:val="24"/>
        </w:rPr>
        <w:t>ой дирекцией</w:t>
      </w:r>
      <w:r w:rsidR="00606DC2" w:rsidRPr="00606DC2">
        <w:rPr>
          <w:sz w:val="24"/>
          <w:szCs w:val="24"/>
        </w:rPr>
        <w:t xml:space="preserve"> по тепловодоснабжению – структурн</w:t>
      </w:r>
      <w:r w:rsidR="00606DC2">
        <w:rPr>
          <w:sz w:val="24"/>
          <w:szCs w:val="24"/>
        </w:rPr>
        <w:t>ым</w:t>
      </w:r>
      <w:r w:rsidR="00606DC2" w:rsidRPr="00606DC2">
        <w:rPr>
          <w:sz w:val="24"/>
          <w:szCs w:val="24"/>
        </w:rPr>
        <w:t xml:space="preserve"> подразделение</w:t>
      </w:r>
      <w:r w:rsidR="00606DC2">
        <w:rPr>
          <w:sz w:val="24"/>
          <w:szCs w:val="24"/>
        </w:rPr>
        <w:t>м</w:t>
      </w:r>
      <w:r w:rsidR="00606DC2" w:rsidRPr="00606DC2">
        <w:rPr>
          <w:sz w:val="24"/>
          <w:szCs w:val="24"/>
        </w:rPr>
        <w:t xml:space="preserve"> Центральной дирекции по те</w:t>
      </w:r>
      <w:r w:rsidR="00606DC2">
        <w:rPr>
          <w:sz w:val="24"/>
          <w:szCs w:val="24"/>
        </w:rPr>
        <w:t>пловодоснабжению – филиалом</w:t>
      </w:r>
      <w:r w:rsidR="00606DC2" w:rsidRPr="00606DC2">
        <w:rPr>
          <w:sz w:val="24"/>
          <w:szCs w:val="24"/>
        </w:rPr>
        <w:t xml:space="preserve"> ОАО "РЖД"</w:t>
      </w:r>
      <w:r w:rsidR="001B5A4C">
        <w:rPr>
          <w:sz w:val="24"/>
          <w:szCs w:val="24"/>
        </w:rPr>
        <w:t>.</w:t>
      </w:r>
    </w:p>
    <w:p w:rsidR="00A03B37" w:rsidRDefault="00A03B37" w:rsidP="0003060B">
      <w:pPr>
        <w:pStyle w:val="ad"/>
        <w:ind w:left="0" w:firstLine="709"/>
        <w:jc w:val="both"/>
        <w:rPr>
          <w:sz w:val="24"/>
          <w:szCs w:val="24"/>
        </w:rPr>
      </w:pPr>
    </w:p>
    <w:p w:rsidR="00606DC2" w:rsidRPr="0003060B" w:rsidRDefault="00606DC2" w:rsidP="0003060B">
      <w:pPr>
        <w:pStyle w:val="ad"/>
        <w:ind w:left="0" w:firstLine="709"/>
        <w:jc w:val="both"/>
        <w:rPr>
          <w:sz w:val="24"/>
          <w:szCs w:val="24"/>
        </w:rPr>
      </w:pPr>
    </w:p>
    <w:tbl>
      <w:tblPr>
        <w:tblW w:w="9776" w:type="dxa"/>
        <w:tblInd w:w="108" w:type="dxa"/>
        <w:tblLook w:val="01E0"/>
      </w:tblPr>
      <w:tblGrid>
        <w:gridCol w:w="3468"/>
        <w:gridCol w:w="3868"/>
        <w:gridCol w:w="2440"/>
      </w:tblGrid>
      <w:tr w:rsidR="00343D05" w:rsidRPr="0003060B" w:rsidTr="00A03B37">
        <w:trPr>
          <w:trHeight w:val="457"/>
        </w:trPr>
        <w:tc>
          <w:tcPr>
            <w:tcW w:w="3468" w:type="dxa"/>
          </w:tcPr>
          <w:p w:rsidR="00A03B37" w:rsidRDefault="00A03B37" w:rsidP="00192C33">
            <w:pPr>
              <w:rPr>
                <w:sz w:val="24"/>
                <w:szCs w:val="24"/>
              </w:rPr>
            </w:pPr>
          </w:p>
          <w:p w:rsidR="00343D05" w:rsidRPr="0003060B" w:rsidRDefault="00343D05" w:rsidP="00192C33">
            <w:pPr>
              <w:rPr>
                <w:sz w:val="24"/>
                <w:szCs w:val="24"/>
              </w:rPr>
            </w:pPr>
            <w:r w:rsidRPr="0003060B">
              <w:rPr>
                <w:sz w:val="24"/>
                <w:szCs w:val="24"/>
              </w:rPr>
              <w:t>Заместитель Председателя Конкурсной комиссии</w:t>
            </w:r>
          </w:p>
        </w:tc>
        <w:tc>
          <w:tcPr>
            <w:tcW w:w="3868" w:type="dxa"/>
          </w:tcPr>
          <w:p w:rsidR="00A03B37" w:rsidRDefault="00A03B37" w:rsidP="00A03B37">
            <w:pPr>
              <w:spacing w:after="120"/>
              <w:rPr>
                <w:sz w:val="24"/>
                <w:szCs w:val="24"/>
              </w:rPr>
            </w:pPr>
          </w:p>
          <w:p w:rsidR="00343D05" w:rsidRPr="0003060B" w:rsidRDefault="00343D05" w:rsidP="00A03B37">
            <w:pPr>
              <w:spacing w:after="120"/>
              <w:rPr>
                <w:sz w:val="24"/>
                <w:szCs w:val="24"/>
              </w:rPr>
            </w:pPr>
            <w:r w:rsidRPr="0003060B">
              <w:rPr>
                <w:sz w:val="24"/>
                <w:szCs w:val="24"/>
              </w:rPr>
              <w:t>______________________</w:t>
            </w:r>
            <w:r w:rsidR="00A03B37">
              <w:rPr>
                <w:sz w:val="24"/>
                <w:szCs w:val="24"/>
              </w:rPr>
              <w:t>__</w:t>
            </w:r>
          </w:p>
        </w:tc>
        <w:tc>
          <w:tcPr>
            <w:tcW w:w="2440" w:type="dxa"/>
          </w:tcPr>
          <w:p w:rsidR="00A03B37" w:rsidRDefault="00A03B37" w:rsidP="00192C33">
            <w:pPr>
              <w:spacing w:after="120"/>
              <w:rPr>
                <w:sz w:val="24"/>
                <w:szCs w:val="24"/>
              </w:rPr>
            </w:pPr>
          </w:p>
          <w:p w:rsidR="00343D05" w:rsidRPr="0003060B" w:rsidRDefault="00264429" w:rsidP="00192C33">
            <w:pPr>
              <w:spacing w:after="120"/>
              <w:rPr>
                <w:sz w:val="24"/>
                <w:szCs w:val="24"/>
              </w:rPr>
            </w:pPr>
            <w:r>
              <w:rPr>
                <w:sz w:val="24"/>
                <w:szCs w:val="24"/>
              </w:rPr>
              <w:t>___________</w:t>
            </w:r>
          </w:p>
        </w:tc>
      </w:tr>
      <w:tr w:rsidR="00343D05" w:rsidRPr="0003060B" w:rsidTr="00A03B37">
        <w:trPr>
          <w:trHeight w:val="457"/>
        </w:trPr>
        <w:tc>
          <w:tcPr>
            <w:tcW w:w="9776" w:type="dxa"/>
            <w:gridSpan w:val="3"/>
          </w:tcPr>
          <w:p w:rsidR="00343D05" w:rsidRPr="0003060B" w:rsidRDefault="00343D05" w:rsidP="00A03B37">
            <w:pPr>
              <w:spacing w:after="120"/>
              <w:rPr>
                <w:sz w:val="24"/>
                <w:szCs w:val="24"/>
              </w:rPr>
            </w:pPr>
          </w:p>
        </w:tc>
      </w:tr>
      <w:tr w:rsidR="00343D05" w:rsidRPr="0003060B" w:rsidTr="00A03B37">
        <w:trPr>
          <w:trHeight w:val="457"/>
        </w:trPr>
        <w:tc>
          <w:tcPr>
            <w:tcW w:w="3468" w:type="dxa"/>
          </w:tcPr>
          <w:p w:rsidR="00343D05" w:rsidRPr="0003060B" w:rsidRDefault="00343D05" w:rsidP="00192C33">
            <w:pPr>
              <w:spacing w:after="120"/>
              <w:rPr>
                <w:sz w:val="24"/>
                <w:szCs w:val="24"/>
              </w:rPr>
            </w:pPr>
          </w:p>
        </w:tc>
        <w:tc>
          <w:tcPr>
            <w:tcW w:w="3868" w:type="dxa"/>
          </w:tcPr>
          <w:p w:rsidR="00343D05" w:rsidRPr="0003060B" w:rsidRDefault="00343D05" w:rsidP="00A03B37">
            <w:pPr>
              <w:rPr>
                <w:sz w:val="24"/>
                <w:szCs w:val="24"/>
              </w:rPr>
            </w:pPr>
          </w:p>
        </w:tc>
        <w:tc>
          <w:tcPr>
            <w:tcW w:w="2440" w:type="dxa"/>
          </w:tcPr>
          <w:p w:rsidR="00343D05" w:rsidRPr="0003060B" w:rsidRDefault="00343D05" w:rsidP="00192C33">
            <w:pPr>
              <w:jc w:val="right"/>
              <w:rPr>
                <w:sz w:val="24"/>
                <w:szCs w:val="24"/>
              </w:rPr>
            </w:pPr>
          </w:p>
        </w:tc>
      </w:tr>
      <w:tr w:rsidR="00343D05" w:rsidRPr="0003060B" w:rsidTr="00A03B37">
        <w:trPr>
          <w:trHeight w:val="457"/>
        </w:trPr>
        <w:tc>
          <w:tcPr>
            <w:tcW w:w="3468" w:type="dxa"/>
          </w:tcPr>
          <w:p w:rsidR="00343D05" w:rsidRPr="0003060B" w:rsidRDefault="00343D05" w:rsidP="00192C33">
            <w:pPr>
              <w:spacing w:after="120"/>
              <w:rPr>
                <w:sz w:val="24"/>
                <w:szCs w:val="24"/>
              </w:rPr>
            </w:pPr>
            <w:r w:rsidRPr="0003060B">
              <w:rPr>
                <w:sz w:val="24"/>
                <w:szCs w:val="24"/>
              </w:rPr>
              <w:t>Секретарь КК</w:t>
            </w:r>
          </w:p>
        </w:tc>
        <w:tc>
          <w:tcPr>
            <w:tcW w:w="3868" w:type="dxa"/>
          </w:tcPr>
          <w:p w:rsidR="00343D05" w:rsidRPr="0003060B" w:rsidRDefault="00343D05" w:rsidP="00A03B37">
            <w:pPr>
              <w:rPr>
                <w:sz w:val="24"/>
                <w:szCs w:val="24"/>
              </w:rPr>
            </w:pPr>
            <w:r w:rsidRPr="0003060B">
              <w:rPr>
                <w:sz w:val="24"/>
                <w:szCs w:val="24"/>
              </w:rPr>
              <w:t>__________________________</w:t>
            </w:r>
          </w:p>
        </w:tc>
        <w:tc>
          <w:tcPr>
            <w:tcW w:w="2440" w:type="dxa"/>
          </w:tcPr>
          <w:p w:rsidR="00343D05" w:rsidRPr="0003060B" w:rsidRDefault="00264429" w:rsidP="004463EC">
            <w:pPr>
              <w:spacing w:after="280"/>
              <w:rPr>
                <w:sz w:val="24"/>
                <w:szCs w:val="24"/>
              </w:rPr>
            </w:pPr>
            <w:r>
              <w:rPr>
                <w:sz w:val="24"/>
                <w:szCs w:val="24"/>
              </w:rPr>
              <w:t>___________</w:t>
            </w:r>
          </w:p>
        </w:tc>
      </w:tr>
    </w:tbl>
    <w:p w:rsidR="001B5A4C" w:rsidRDefault="001B5A4C" w:rsidP="00B5041A">
      <w:pPr>
        <w:pStyle w:val="ad"/>
        <w:tabs>
          <w:tab w:val="left" w:pos="851"/>
        </w:tabs>
        <w:ind w:left="0"/>
        <w:jc w:val="both"/>
        <w:rPr>
          <w:sz w:val="24"/>
          <w:szCs w:val="24"/>
        </w:rPr>
      </w:pPr>
    </w:p>
    <w:p w:rsidR="001B5A4C" w:rsidRDefault="001B5A4C" w:rsidP="00B5041A">
      <w:pPr>
        <w:pStyle w:val="ad"/>
        <w:tabs>
          <w:tab w:val="left" w:pos="851"/>
        </w:tabs>
        <w:ind w:left="0"/>
        <w:jc w:val="both"/>
        <w:rPr>
          <w:sz w:val="24"/>
          <w:szCs w:val="24"/>
        </w:rPr>
      </w:pPr>
    </w:p>
    <w:p w:rsidR="007B615A" w:rsidRPr="0003060B" w:rsidRDefault="00264429" w:rsidP="00B5041A">
      <w:pPr>
        <w:pStyle w:val="ad"/>
        <w:tabs>
          <w:tab w:val="left" w:pos="851"/>
        </w:tabs>
        <w:ind w:left="0"/>
        <w:jc w:val="both"/>
        <w:rPr>
          <w:sz w:val="24"/>
          <w:szCs w:val="24"/>
        </w:rPr>
      </w:pPr>
      <w:r>
        <w:rPr>
          <w:sz w:val="24"/>
          <w:szCs w:val="24"/>
        </w:rPr>
        <w:t>« __</w:t>
      </w:r>
      <w:r w:rsidR="00A03B37">
        <w:rPr>
          <w:sz w:val="24"/>
          <w:szCs w:val="24"/>
        </w:rPr>
        <w:t xml:space="preserve"> » </w:t>
      </w:r>
      <w:r w:rsidR="001B5A4C">
        <w:rPr>
          <w:sz w:val="24"/>
          <w:szCs w:val="24"/>
        </w:rPr>
        <w:t>ок</w:t>
      </w:r>
      <w:r w:rsidR="00A03B37">
        <w:rPr>
          <w:sz w:val="24"/>
          <w:szCs w:val="24"/>
        </w:rPr>
        <w:t>тября</w:t>
      </w:r>
      <w:r w:rsidR="00343D05" w:rsidRPr="0003060B">
        <w:rPr>
          <w:sz w:val="24"/>
          <w:szCs w:val="24"/>
        </w:rPr>
        <w:t xml:space="preserve"> 2014 год                                                                                                                                                                                                                                                                                                                                                                                                                                                                                                                                                                                                                                                                                                                                                                                                                                                                                                                                                                                                                                                                                                                                                                                                                                                                                                                                                                                                                                                                                                                                                                                                                                                                                                                                                                                                                                                                                                                                                                                                                                                                                                                                                                                                                                                                                                                                                                                                                                                                                                                                                                                                                                                                                                                                                                                                                                                                                                                                                                                                                                                                                                                                                                                                                                                                                                                                                                                                                                                                                                                                                                                                                                                                                                                                                                               </w:t>
      </w: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0C" w:rsidRDefault="00E8030C" w:rsidP="00B470FA">
      <w:r>
        <w:separator/>
      </w:r>
    </w:p>
  </w:endnote>
  <w:endnote w:type="continuationSeparator" w:id="1">
    <w:p w:rsidR="00E8030C" w:rsidRDefault="00E8030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0C" w:rsidRDefault="00E8030C" w:rsidP="00B470FA">
      <w:r>
        <w:separator/>
      </w:r>
    </w:p>
  </w:footnote>
  <w:footnote w:type="continuationSeparator" w:id="1">
    <w:p w:rsidR="00E8030C" w:rsidRDefault="00E8030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5A093D"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264429">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5"/>
  </w:num>
  <w:num w:numId="2">
    <w:abstractNumId w:val="10"/>
  </w:num>
  <w:num w:numId="3">
    <w:abstractNumId w:val="8"/>
  </w:num>
  <w:num w:numId="4">
    <w:abstractNumId w:val="7"/>
  </w:num>
  <w:num w:numId="5">
    <w:abstractNumId w:val="0"/>
  </w:num>
  <w:num w:numId="6">
    <w:abstractNumId w:val="14"/>
  </w:num>
  <w:num w:numId="7">
    <w:abstractNumId w:val="11"/>
  </w:num>
  <w:num w:numId="8">
    <w:abstractNumId w:val="12"/>
  </w:num>
  <w:num w:numId="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1746"/>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579C"/>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2B9B"/>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390E"/>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7AA"/>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01D"/>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A4C"/>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11F"/>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82A"/>
    <w:rsid w:val="00253F13"/>
    <w:rsid w:val="00254122"/>
    <w:rsid w:val="002543F2"/>
    <w:rsid w:val="00256977"/>
    <w:rsid w:val="0026013A"/>
    <w:rsid w:val="0026286F"/>
    <w:rsid w:val="002630A6"/>
    <w:rsid w:val="0026320D"/>
    <w:rsid w:val="00264130"/>
    <w:rsid w:val="00264176"/>
    <w:rsid w:val="00264429"/>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010E"/>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4B8A"/>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3EC"/>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2BB"/>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3D"/>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DC2"/>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504"/>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D7D53"/>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5ACA"/>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3B3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41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38B8"/>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4B5"/>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40BF"/>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B1D"/>
    <w:rsid w:val="00E72DFA"/>
    <w:rsid w:val="00E73971"/>
    <w:rsid w:val="00E73A1B"/>
    <w:rsid w:val="00E74B77"/>
    <w:rsid w:val="00E76981"/>
    <w:rsid w:val="00E76F5F"/>
    <w:rsid w:val="00E77F5E"/>
    <w:rsid w:val="00E8030C"/>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D6566"/>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545"/>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B5041A"/>
    <w:pPr>
      <w:suppressAutoHyphens/>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pakhomovaem</cp:lastModifiedBy>
  <cp:revision>12</cp:revision>
  <cp:lastPrinted>2014-10-27T11:17:00Z</cp:lastPrinted>
  <dcterms:created xsi:type="dcterms:W3CDTF">2014-05-22T10:25:00Z</dcterms:created>
  <dcterms:modified xsi:type="dcterms:W3CDTF">2014-10-28T12:01:00Z</dcterms:modified>
</cp:coreProperties>
</file>