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Default="00F64FCD" w:rsidP="007813D2">
      <w:pPr>
        <w:jc w:val="right"/>
        <w:rPr>
          <w:b/>
        </w:rPr>
      </w:pPr>
    </w:p>
    <w:p w:rsidR="00F64FCD" w:rsidRPr="009C2280" w:rsidRDefault="001D6E72" w:rsidP="00F64FCD">
      <w:pPr>
        <w:ind w:left="4536"/>
        <w:rPr>
          <w:szCs w:val="28"/>
          <w:lang w:val="en-US"/>
        </w:rPr>
      </w:pPr>
      <w:r>
        <w:rPr>
          <w:noProof/>
          <w:szCs w:val="28"/>
        </w:rPr>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64FCD" w:rsidRPr="00A05799" w:rsidRDefault="00F64FCD"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64FCD" w:rsidRPr="003D2E5E" w:rsidRDefault="00F64FCD"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F64FCD" w:rsidRPr="00A05799" w:rsidRDefault="00F64FCD"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64FCD" w:rsidRPr="003D2E5E" w:rsidRDefault="00F64FCD"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64FCD" w:rsidRPr="000D3D2A" w:rsidRDefault="00F64FCD"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0D3D2A">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0D3D2A">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r w:rsidRPr="000D3D2A">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p>
                  <w:p w:rsidR="00F64FCD" w:rsidRPr="000D3D2A" w:rsidRDefault="00F64FCD" w:rsidP="00F64FCD">
                    <w:pPr>
                      <w:rPr>
                        <w:rFonts w:ascii="Arial" w:hAnsi="Arial" w:cs="Arial"/>
                        <w:sz w:val="18"/>
                        <w:szCs w:val="18"/>
                        <w:lang w:val="en-US"/>
                      </w:rPr>
                    </w:pPr>
                  </w:p>
                  <w:p w:rsidR="00F64FCD" w:rsidRPr="00FE6F63" w:rsidRDefault="00F64FCD" w:rsidP="00F64FCD">
                    <w:pPr>
                      <w:tabs>
                        <w:tab w:val="right" w:pos="3969"/>
                      </w:tabs>
                      <w:rPr>
                        <w:rFonts w:ascii="Arial" w:hAnsi="Arial" w:cs="Arial"/>
                        <w:color w:val="002D53"/>
                        <w:sz w:val="18"/>
                        <w:szCs w:val="18"/>
                        <w:u w:val="single"/>
                        <w:lang w:val="en-US"/>
                      </w:rPr>
                    </w:pPr>
                    <w:r w:rsidRPr="000D3D2A">
                      <w:rPr>
                        <w:rFonts w:ascii="Arial" w:hAnsi="Arial" w:cs="Arial"/>
                        <w:color w:val="002D53"/>
                        <w:sz w:val="18"/>
                        <w:szCs w:val="18"/>
                        <w:u w:val="single"/>
                        <w:lang w:val="en-US"/>
                      </w:rPr>
                      <w:t xml:space="preserve">                                </w:t>
                    </w:r>
                    <w:r w:rsidRPr="000D3D2A">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F64FCD" w:rsidRPr="00FE6F63" w:rsidRDefault="00F64FCD"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F64FCD" w:rsidRDefault="00F64FCD" w:rsidP="00F64FCD">
      <w:pPr>
        <w:jc w:val="center"/>
        <w:rPr>
          <w:szCs w:val="28"/>
        </w:rPr>
      </w:pPr>
    </w:p>
    <w:p w:rsidR="007813D2" w:rsidRPr="00E023E6" w:rsidRDefault="007813D2" w:rsidP="00942AAD">
      <w:pPr>
        <w:tabs>
          <w:tab w:val="left" w:pos="1305"/>
        </w:tabs>
        <w:rPr>
          <w:b/>
          <w:sz w:val="16"/>
          <w:szCs w:val="16"/>
        </w:rPr>
      </w:pPr>
    </w:p>
    <w:p w:rsidR="00942AAD" w:rsidRPr="00E023E6" w:rsidRDefault="00942AAD" w:rsidP="00942AAD">
      <w:pPr>
        <w:tabs>
          <w:tab w:val="left" w:pos="1305"/>
        </w:tabs>
        <w:rPr>
          <w:b/>
          <w:sz w:val="16"/>
          <w:szCs w:val="16"/>
        </w:rPr>
      </w:pPr>
    </w:p>
    <w:p w:rsidR="007813D2" w:rsidRPr="000561F4" w:rsidRDefault="007813D2" w:rsidP="007813D2">
      <w:pPr>
        <w:ind w:left="3969"/>
        <w:rPr>
          <w:b/>
          <w:color w:val="FF0000"/>
          <w:sz w:val="28"/>
          <w:szCs w:val="28"/>
        </w:rPr>
      </w:pPr>
      <w:r w:rsidRPr="000561F4">
        <w:rPr>
          <w:b/>
          <w:color w:val="FF0000"/>
          <w:sz w:val="28"/>
          <w:szCs w:val="28"/>
        </w:rPr>
        <w:t>ВНИМАНИЕ!</w:t>
      </w:r>
    </w:p>
    <w:p w:rsidR="007813D2" w:rsidRPr="00B10A6A" w:rsidRDefault="007813D2" w:rsidP="007813D2">
      <w:pPr>
        <w:jc w:val="both"/>
        <w:rPr>
          <w:b/>
          <w:bCs/>
          <w:sz w:val="28"/>
          <w:szCs w:val="28"/>
        </w:rPr>
      </w:pPr>
    </w:p>
    <w:p w:rsidR="00B10A6A" w:rsidRPr="00B10A6A" w:rsidRDefault="000D3D2A" w:rsidP="00B10A6A">
      <w:pPr>
        <w:spacing w:line="280" w:lineRule="exact"/>
        <w:jc w:val="both"/>
        <w:rPr>
          <w:b/>
          <w:sz w:val="28"/>
          <w:szCs w:val="28"/>
        </w:rPr>
      </w:pPr>
      <w:proofErr w:type="gramStart"/>
      <w:r w:rsidRPr="00B10A6A">
        <w:rPr>
          <w:b/>
          <w:bCs/>
          <w:sz w:val="28"/>
          <w:szCs w:val="28"/>
        </w:rPr>
        <w:t>ПАО «ТрансКонтейнер» информирует о внесении изменений в извеще</w:t>
      </w:r>
      <w:r w:rsidR="00942AAD" w:rsidRPr="00B10A6A">
        <w:rPr>
          <w:b/>
          <w:bCs/>
          <w:sz w:val="28"/>
          <w:szCs w:val="28"/>
        </w:rPr>
        <w:t>ние и документацию</w:t>
      </w:r>
      <w:r w:rsidR="00B10A6A" w:rsidRPr="00B10A6A">
        <w:rPr>
          <w:b/>
          <w:bCs/>
          <w:sz w:val="28"/>
          <w:szCs w:val="28"/>
        </w:rPr>
        <w:t xml:space="preserve"> процедуры р</w:t>
      </w:r>
      <w:r w:rsidR="00B10A6A" w:rsidRPr="00B10A6A">
        <w:rPr>
          <w:b/>
          <w:sz w:val="28"/>
          <w:szCs w:val="28"/>
        </w:rPr>
        <w:t xml:space="preserve">азмещение оферты </w:t>
      </w:r>
      <w:r w:rsidR="00B10A6A" w:rsidRPr="00B10A6A">
        <w:rPr>
          <w:b/>
          <w:color w:val="000000"/>
          <w:sz w:val="28"/>
          <w:szCs w:val="28"/>
        </w:rPr>
        <w:t xml:space="preserve">№/РО/002/СКЖД/0004 </w:t>
      </w:r>
      <w:r w:rsidR="00B10A6A" w:rsidRPr="00B10A6A">
        <w:rPr>
          <w:b/>
          <w:sz w:val="28"/>
          <w:szCs w:val="28"/>
        </w:rPr>
        <w:t>на право заключения договора аренды/субаренды транспортных средств с экипажем для перевозки порожних и груженых контейнеров с контейнерного терминала</w:t>
      </w:r>
      <w:r w:rsidR="00B10A6A" w:rsidRPr="00B10A6A">
        <w:rPr>
          <w:rFonts w:eastAsia="MS Mincho"/>
          <w:b/>
          <w:bCs/>
          <w:sz w:val="28"/>
          <w:szCs w:val="28"/>
        </w:rPr>
        <w:t xml:space="preserve"> </w:t>
      </w:r>
      <w:proofErr w:type="spellStart"/>
      <w:r w:rsidR="00B10A6A" w:rsidRPr="00B10A6A">
        <w:rPr>
          <w:b/>
          <w:sz w:val="28"/>
          <w:szCs w:val="28"/>
        </w:rPr>
        <w:t>Ростов-Товарный</w:t>
      </w:r>
      <w:proofErr w:type="spellEnd"/>
      <w:r w:rsidR="00B10A6A" w:rsidRPr="00B10A6A">
        <w:rPr>
          <w:b/>
          <w:sz w:val="28"/>
          <w:szCs w:val="28"/>
        </w:rPr>
        <w:t xml:space="preserve"> филиала ПАО «ТрансКонтейнер» на Северо-Кавказской железной дороге с даты заключения договора по 31 декабря 2017 года </w:t>
      </w:r>
      <w:proofErr w:type="gramEnd"/>
    </w:p>
    <w:p w:rsidR="007813D2" w:rsidRPr="00E023E6" w:rsidRDefault="007813D2" w:rsidP="007813D2">
      <w:pPr>
        <w:pStyle w:val="11"/>
        <w:suppressAutoHyphens/>
        <w:rPr>
          <w:b/>
          <w:sz w:val="16"/>
          <w:szCs w:val="16"/>
        </w:rPr>
      </w:pPr>
    </w:p>
    <w:p w:rsidR="00C57F00" w:rsidRPr="00B10A6A" w:rsidRDefault="00B10A6A" w:rsidP="00B10A6A">
      <w:pPr>
        <w:pStyle w:val="a3"/>
        <w:numPr>
          <w:ilvl w:val="0"/>
          <w:numId w:val="3"/>
        </w:numPr>
        <w:jc w:val="both"/>
        <w:rPr>
          <w:sz w:val="28"/>
          <w:szCs w:val="28"/>
        </w:rPr>
      </w:pPr>
      <w:r w:rsidRPr="00B10A6A">
        <w:rPr>
          <w:color w:val="000000"/>
          <w:sz w:val="28"/>
          <w:szCs w:val="28"/>
        </w:rPr>
        <w:t xml:space="preserve">Приложение № 1  к Техническому заданию  раздела № 4 документации о закупке </w:t>
      </w:r>
      <w:r w:rsidR="00E87948" w:rsidRPr="00B10A6A">
        <w:rPr>
          <w:sz w:val="28"/>
          <w:szCs w:val="28"/>
          <w:u w:val="single"/>
        </w:rPr>
        <w:t>изложить</w:t>
      </w:r>
      <w:r w:rsidR="00E87948" w:rsidRPr="00B10A6A">
        <w:rPr>
          <w:sz w:val="28"/>
          <w:szCs w:val="28"/>
        </w:rPr>
        <w:t xml:space="preserve"> в следующей редакции:</w:t>
      </w:r>
    </w:p>
    <w:p w:rsidR="00B10A6A" w:rsidRPr="00B10A6A" w:rsidRDefault="00B10A6A" w:rsidP="00B10A6A">
      <w:pPr>
        <w:pStyle w:val="a3"/>
        <w:ind w:left="1131"/>
        <w:jc w:val="both"/>
        <w:rPr>
          <w:sz w:val="28"/>
          <w:szCs w:val="28"/>
        </w:rPr>
      </w:pPr>
    </w:p>
    <w:p w:rsidR="00B10A6A" w:rsidRPr="000C4201" w:rsidRDefault="00B10A6A" w:rsidP="00B10A6A">
      <w:pPr>
        <w:jc w:val="center"/>
        <w:rPr>
          <w:color w:val="000000"/>
        </w:rPr>
      </w:pPr>
      <w:r w:rsidRPr="000C4201">
        <w:rPr>
          <w:b/>
          <w:bCs/>
        </w:rPr>
        <w:t>Предельные ставки</w:t>
      </w:r>
      <w:r w:rsidRPr="000C4201">
        <w:rPr>
          <w:b/>
          <w:bCs/>
          <w:color w:val="0000FF"/>
        </w:rPr>
        <w:t xml:space="preserve"> </w:t>
      </w:r>
      <w:r w:rsidRPr="000C4201">
        <w:rPr>
          <w:b/>
          <w:bCs/>
          <w:color w:val="000000"/>
          <w:sz w:val="22"/>
          <w:szCs w:val="22"/>
        </w:rPr>
        <w:t xml:space="preserve"> арендной платы при автоперевозке (в руб., без учета НДС)</w:t>
      </w:r>
    </w:p>
    <w:p w:rsidR="00B10A6A" w:rsidRPr="000C4201" w:rsidRDefault="00B10A6A" w:rsidP="00B10A6A">
      <w:pPr>
        <w:jc w:val="center"/>
        <w:rPr>
          <w:b/>
        </w:rPr>
      </w:pPr>
      <w:r w:rsidRPr="000C4201">
        <w:rPr>
          <w:b/>
        </w:rPr>
        <w:t>Тарифы по зонам на перевозку контейнеров</w:t>
      </w:r>
    </w:p>
    <w:p w:rsidR="00B10A6A" w:rsidRPr="000C4201" w:rsidRDefault="00B10A6A" w:rsidP="00B10A6A">
      <w:pPr>
        <w:jc w:val="center"/>
        <w:rPr>
          <w:b/>
        </w:rPr>
      </w:pPr>
      <w:r w:rsidRPr="000C4201">
        <w:rPr>
          <w:b/>
        </w:rPr>
        <w:t>по  Ростовской области и Краснодарскому краю.</w:t>
      </w:r>
    </w:p>
    <w:tbl>
      <w:tblPr>
        <w:tblW w:w="9260" w:type="dxa"/>
        <w:tblInd w:w="93" w:type="dxa"/>
        <w:tblLook w:val="04A0"/>
      </w:tblPr>
      <w:tblGrid>
        <w:gridCol w:w="880"/>
        <w:gridCol w:w="2649"/>
        <w:gridCol w:w="1548"/>
        <w:gridCol w:w="1060"/>
        <w:gridCol w:w="1041"/>
        <w:gridCol w:w="1041"/>
        <w:gridCol w:w="1041"/>
      </w:tblGrid>
      <w:tr w:rsidR="00B10A6A" w:rsidRPr="00D2249D" w:rsidTr="00BF0E07">
        <w:trPr>
          <w:trHeight w:val="300"/>
        </w:trPr>
        <w:tc>
          <w:tcPr>
            <w:tcW w:w="8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10A6A" w:rsidRPr="00D2249D" w:rsidRDefault="00B10A6A" w:rsidP="00BF0E07">
            <w:pPr>
              <w:jc w:val="center"/>
              <w:rPr>
                <w:b/>
                <w:bCs/>
                <w:color w:val="000000"/>
              </w:rPr>
            </w:pPr>
            <w:r w:rsidRPr="00D2249D">
              <w:rPr>
                <w:b/>
                <w:bCs/>
                <w:color w:val="000000"/>
                <w:sz w:val="22"/>
                <w:szCs w:val="22"/>
              </w:rPr>
              <w:t xml:space="preserve">№ </w:t>
            </w:r>
            <w:proofErr w:type="spellStart"/>
            <w:proofErr w:type="gramStart"/>
            <w:r w:rsidRPr="00D2249D">
              <w:rPr>
                <w:b/>
                <w:bCs/>
                <w:color w:val="000000"/>
                <w:sz w:val="22"/>
                <w:szCs w:val="22"/>
              </w:rPr>
              <w:t>п</w:t>
            </w:r>
            <w:proofErr w:type="spellEnd"/>
            <w:proofErr w:type="gramEnd"/>
            <w:r w:rsidRPr="00D2249D">
              <w:rPr>
                <w:b/>
                <w:bCs/>
                <w:color w:val="000000"/>
                <w:sz w:val="22"/>
                <w:szCs w:val="22"/>
              </w:rPr>
              <w:t>/</w:t>
            </w:r>
            <w:proofErr w:type="spellStart"/>
            <w:r w:rsidRPr="00D2249D">
              <w:rPr>
                <w:b/>
                <w:bCs/>
                <w:color w:val="000000"/>
                <w:sz w:val="22"/>
                <w:szCs w:val="22"/>
              </w:rPr>
              <w:t>п</w:t>
            </w:r>
            <w:proofErr w:type="spellEnd"/>
          </w:p>
        </w:tc>
        <w:tc>
          <w:tcPr>
            <w:tcW w:w="28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10A6A" w:rsidRPr="00D2249D" w:rsidRDefault="00B10A6A" w:rsidP="00BF0E07">
            <w:pPr>
              <w:jc w:val="center"/>
              <w:rPr>
                <w:b/>
                <w:bCs/>
                <w:color w:val="000000"/>
              </w:rPr>
            </w:pPr>
            <w:r w:rsidRPr="00D2249D">
              <w:rPr>
                <w:b/>
                <w:bCs/>
                <w:color w:val="000000"/>
                <w:sz w:val="22"/>
                <w:szCs w:val="22"/>
              </w:rPr>
              <w:t>Название услуги</w:t>
            </w:r>
          </w:p>
        </w:tc>
        <w:tc>
          <w:tcPr>
            <w:tcW w:w="1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10A6A" w:rsidRPr="00D2249D" w:rsidRDefault="00B10A6A" w:rsidP="00BF0E07">
            <w:pPr>
              <w:jc w:val="center"/>
              <w:rPr>
                <w:b/>
                <w:bCs/>
                <w:color w:val="000000"/>
              </w:rPr>
            </w:pPr>
            <w:r w:rsidRPr="00D2249D">
              <w:rPr>
                <w:b/>
                <w:bCs/>
                <w:color w:val="000000"/>
                <w:sz w:val="22"/>
                <w:szCs w:val="22"/>
              </w:rPr>
              <w:t>Единицы измерения</w:t>
            </w:r>
          </w:p>
        </w:tc>
        <w:tc>
          <w:tcPr>
            <w:tcW w:w="402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B10A6A" w:rsidRPr="00D2249D" w:rsidRDefault="00B10A6A" w:rsidP="00BF0E07">
            <w:pPr>
              <w:jc w:val="center"/>
              <w:rPr>
                <w:b/>
                <w:bCs/>
              </w:rPr>
            </w:pPr>
            <w:r w:rsidRPr="00D2249D">
              <w:rPr>
                <w:b/>
                <w:bCs/>
                <w:sz w:val="22"/>
                <w:szCs w:val="22"/>
              </w:rPr>
              <w:t xml:space="preserve">Цена без НДС за 1 контейнер, </w:t>
            </w:r>
            <w:proofErr w:type="spellStart"/>
            <w:r w:rsidRPr="00D2249D">
              <w:rPr>
                <w:b/>
                <w:bCs/>
                <w:sz w:val="22"/>
                <w:szCs w:val="22"/>
              </w:rPr>
              <w:t>руб</w:t>
            </w:r>
            <w:proofErr w:type="spellEnd"/>
          </w:p>
        </w:tc>
      </w:tr>
      <w:tr w:rsidR="00B10A6A" w:rsidRPr="00D2249D" w:rsidTr="00BF0E07">
        <w:trPr>
          <w:trHeight w:val="300"/>
        </w:trPr>
        <w:tc>
          <w:tcPr>
            <w:tcW w:w="880" w:type="dxa"/>
            <w:vMerge/>
            <w:tcBorders>
              <w:top w:val="single" w:sz="8" w:space="0" w:color="auto"/>
              <w:left w:val="single" w:sz="8" w:space="0" w:color="auto"/>
              <w:bottom w:val="single" w:sz="8" w:space="0" w:color="000000"/>
              <w:right w:val="single" w:sz="8" w:space="0" w:color="auto"/>
            </w:tcBorders>
            <w:vAlign w:val="center"/>
            <w:hideMark/>
          </w:tcPr>
          <w:p w:rsidR="00B10A6A" w:rsidRPr="00D2249D" w:rsidRDefault="00B10A6A" w:rsidP="00BF0E07">
            <w:pPr>
              <w:rPr>
                <w:b/>
                <w:bCs/>
                <w:color w:val="000000"/>
              </w:rPr>
            </w:pPr>
          </w:p>
        </w:tc>
        <w:tc>
          <w:tcPr>
            <w:tcW w:w="2820" w:type="dxa"/>
            <w:vMerge/>
            <w:tcBorders>
              <w:top w:val="single" w:sz="8" w:space="0" w:color="auto"/>
              <w:left w:val="single" w:sz="8" w:space="0" w:color="auto"/>
              <w:bottom w:val="single" w:sz="8" w:space="0" w:color="000000"/>
              <w:right w:val="single" w:sz="8" w:space="0" w:color="auto"/>
            </w:tcBorders>
            <w:vAlign w:val="center"/>
            <w:hideMark/>
          </w:tcPr>
          <w:p w:rsidR="00B10A6A" w:rsidRPr="00D2249D" w:rsidRDefault="00B10A6A" w:rsidP="00BF0E07">
            <w:pPr>
              <w:rPr>
                <w:b/>
                <w:bCs/>
                <w:color w:val="000000"/>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B10A6A" w:rsidRPr="00D2249D" w:rsidRDefault="00B10A6A" w:rsidP="00BF0E07">
            <w:pPr>
              <w:rPr>
                <w:b/>
                <w:bCs/>
                <w:color w:val="000000"/>
              </w:rPr>
            </w:pPr>
          </w:p>
        </w:tc>
        <w:tc>
          <w:tcPr>
            <w:tcW w:w="1060" w:type="dxa"/>
            <w:tcBorders>
              <w:top w:val="nil"/>
              <w:left w:val="nil"/>
              <w:bottom w:val="single" w:sz="8" w:space="0" w:color="auto"/>
              <w:right w:val="single" w:sz="8" w:space="0" w:color="auto"/>
            </w:tcBorders>
            <w:shd w:val="clear" w:color="auto" w:fill="auto"/>
            <w:vAlign w:val="bottom"/>
            <w:hideMark/>
          </w:tcPr>
          <w:p w:rsidR="00B10A6A" w:rsidRPr="00D2249D" w:rsidRDefault="00B10A6A" w:rsidP="00BF0E07">
            <w:pPr>
              <w:jc w:val="center"/>
              <w:rPr>
                <w:b/>
                <w:bCs/>
              </w:rPr>
            </w:pPr>
            <w:r w:rsidRPr="00D2249D">
              <w:rPr>
                <w:b/>
                <w:bCs/>
                <w:sz w:val="22"/>
                <w:szCs w:val="22"/>
              </w:rPr>
              <w:t>20фт</w:t>
            </w:r>
          </w:p>
        </w:tc>
        <w:tc>
          <w:tcPr>
            <w:tcW w:w="1000" w:type="dxa"/>
            <w:tcBorders>
              <w:top w:val="nil"/>
              <w:left w:val="nil"/>
              <w:bottom w:val="single" w:sz="8" w:space="0" w:color="auto"/>
              <w:right w:val="single" w:sz="8" w:space="0" w:color="auto"/>
            </w:tcBorders>
            <w:shd w:val="clear" w:color="auto" w:fill="auto"/>
            <w:vAlign w:val="bottom"/>
            <w:hideMark/>
          </w:tcPr>
          <w:p w:rsidR="00B10A6A" w:rsidRPr="00D2249D" w:rsidRDefault="00B10A6A" w:rsidP="00BF0E07">
            <w:pPr>
              <w:jc w:val="center"/>
              <w:rPr>
                <w:b/>
                <w:bCs/>
              </w:rPr>
            </w:pPr>
            <w:r w:rsidRPr="00D2249D">
              <w:rPr>
                <w:b/>
                <w:bCs/>
                <w:sz w:val="22"/>
                <w:szCs w:val="22"/>
              </w:rPr>
              <w:t>40фт</w:t>
            </w:r>
          </w:p>
        </w:tc>
        <w:tc>
          <w:tcPr>
            <w:tcW w:w="1000" w:type="dxa"/>
            <w:tcBorders>
              <w:top w:val="nil"/>
              <w:left w:val="nil"/>
              <w:bottom w:val="single" w:sz="8" w:space="0" w:color="auto"/>
              <w:right w:val="single" w:sz="8" w:space="0" w:color="auto"/>
            </w:tcBorders>
            <w:shd w:val="clear" w:color="auto" w:fill="auto"/>
            <w:vAlign w:val="bottom"/>
            <w:hideMark/>
          </w:tcPr>
          <w:p w:rsidR="00B10A6A" w:rsidRPr="00D2249D" w:rsidRDefault="00B10A6A" w:rsidP="00BF0E07">
            <w:pPr>
              <w:jc w:val="center"/>
              <w:rPr>
                <w:b/>
                <w:bCs/>
              </w:rPr>
            </w:pPr>
            <w:r w:rsidRPr="00D2249D">
              <w:rPr>
                <w:b/>
                <w:bCs/>
                <w:sz w:val="22"/>
                <w:szCs w:val="22"/>
              </w:rPr>
              <w:t>20фт</w:t>
            </w:r>
          </w:p>
        </w:tc>
        <w:tc>
          <w:tcPr>
            <w:tcW w:w="960" w:type="dxa"/>
            <w:tcBorders>
              <w:top w:val="nil"/>
              <w:left w:val="nil"/>
              <w:bottom w:val="single" w:sz="8" w:space="0" w:color="auto"/>
              <w:right w:val="single" w:sz="8" w:space="0" w:color="auto"/>
            </w:tcBorders>
            <w:shd w:val="clear" w:color="auto" w:fill="auto"/>
            <w:vAlign w:val="bottom"/>
            <w:hideMark/>
          </w:tcPr>
          <w:p w:rsidR="00B10A6A" w:rsidRPr="00D2249D" w:rsidRDefault="00B10A6A" w:rsidP="00BF0E07">
            <w:pPr>
              <w:jc w:val="center"/>
              <w:rPr>
                <w:b/>
                <w:bCs/>
              </w:rPr>
            </w:pPr>
            <w:r w:rsidRPr="00D2249D">
              <w:rPr>
                <w:b/>
                <w:bCs/>
                <w:sz w:val="22"/>
                <w:szCs w:val="22"/>
              </w:rPr>
              <w:t>40фт</w:t>
            </w:r>
          </w:p>
        </w:tc>
      </w:tr>
      <w:tr w:rsidR="00B10A6A" w:rsidRPr="00D2249D" w:rsidTr="00BF0E07">
        <w:trPr>
          <w:trHeight w:val="1155"/>
        </w:trPr>
        <w:tc>
          <w:tcPr>
            <w:tcW w:w="880" w:type="dxa"/>
            <w:vMerge/>
            <w:tcBorders>
              <w:top w:val="single" w:sz="8" w:space="0" w:color="auto"/>
              <w:left w:val="single" w:sz="8" w:space="0" w:color="auto"/>
              <w:bottom w:val="single" w:sz="8" w:space="0" w:color="000000"/>
              <w:right w:val="single" w:sz="8" w:space="0" w:color="auto"/>
            </w:tcBorders>
            <w:vAlign w:val="center"/>
            <w:hideMark/>
          </w:tcPr>
          <w:p w:rsidR="00B10A6A" w:rsidRPr="00D2249D" w:rsidRDefault="00B10A6A" w:rsidP="00BF0E07">
            <w:pPr>
              <w:rPr>
                <w:b/>
                <w:bCs/>
                <w:color w:val="000000"/>
              </w:rPr>
            </w:pPr>
          </w:p>
        </w:tc>
        <w:tc>
          <w:tcPr>
            <w:tcW w:w="2820" w:type="dxa"/>
            <w:vMerge/>
            <w:tcBorders>
              <w:top w:val="single" w:sz="8" w:space="0" w:color="auto"/>
              <w:left w:val="single" w:sz="8" w:space="0" w:color="auto"/>
              <w:bottom w:val="single" w:sz="8" w:space="0" w:color="000000"/>
              <w:right w:val="single" w:sz="8" w:space="0" w:color="auto"/>
            </w:tcBorders>
            <w:vAlign w:val="center"/>
            <w:hideMark/>
          </w:tcPr>
          <w:p w:rsidR="00B10A6A" w:rsidRPr="00D2249D" w:rsidRDefault="00B10A6A" w:rsidP="00BF0E07">
            <w:pPr>
              <w:rPr>
                <w:b/>
                <w:bCs/>
                <w:color w:val="000000"/>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B10A6A" w:rsidRPr="00D2249D" w:rsidRDefault="00B10A6A" w:rsidP="00BF0E07">
            <w:pPr>
              <w:rPr>
                <w:b/>
                <w:bCs/>
                <w:color w:val="000000"/>
              </w:rPr>
            </w:pPr>
          </w:p>
        </w:tc>
        <w:tc>
          <w:tcPr>
            <w:tcW w:w="1060" w:type="dxa"/>
            <w:tcBorders>
              <w:top w:val="nil"/>
              <w:left w:val="nil"/>
              <w:bottom w:val="nil"/>
              <w:right w:val="single" w:sz="8" w:space="0" w:color="auto"/>
            </w:tcBorders>
            <w:shd w:val="clear" w:color="auto" w:fill="auto"/>
            <w:vAlign w:val="bottom"/>
            <w:hideMark/>
          </w:tcPr>
          <w:p w:rsidR="00B10A6A" w:rsidRPr="00D2249D" w:rsidRDefault="00B10A6A" w:rsidP="00BF0E07">
            <w:pPr>
              <w:jc w:val="center"/>
              <w:rPr>
                <w:b/>
                <w:bCs/>
              </w:rPr>
            </w:pPr>
            <w:r w:rsidRPr="00D2249D">
              <w:rPr>
                <w:b/>
                <w:bCs/>
                <w:sz w:val="22"/>
                <w:szCs w:val="22"/>
              </w:rPr>
              <w:t>с массой брутто &lt; 20тн</w:t>
            </w:r>
          </w:p>
        </w:tc>
        <w:tc>
          <w:tcPr>
            <w:tcW w:w="1000" w:type="dxa"/>
            <w:tcBorders>
              <w:top w:val="nil"/>
              <w:left w:val="nil"/>
              <w:bottom w:val="nil"/>
              <w:right w:val="single" w:sz="8" w:space="0" w:color="auto"/>
            </w:tcBorders>
            <w:shd w:val="clear" w:color="auto" w:fill="auto"/>
            <w:vAlign w:val="bottom"/>
            <w:hideMark/>
          </w:tcPr>
          <w:p w:rsidR="00B10A6A" w:rsidRPr="00D2249D" w:rsidRDefault="00B10A6A" w:rsidP="00BF0E07">
            <w:pPr>
              <w:jc w:val="center"/>
              <w:rPr>
                <w:b/>
                <w:bCs/>
              </w:rPr>
            </w:pPr>
            <w:r w:rsidRPr="00D2249D">
              <w:rPr>
                <w:b/>
                <w:bCs/>
                <w:sz w:val="22"/>
                <w:szCs w:val="22"/>
              </w:rPr>
              <w:t>с массой брутто &lt; 22тн</w:t>
            </w:r>
          </w:p>
        </w:tc>
        <w:tc>
          <w:tcPr>
            <w:tcW w:w="1000" w:type="dxa"/>
            <w:tcBorders>
              <w:top w:val="nil"/>
              <w:left w:val="nil"/>
              <w:bottom w:val="nil"/>
              <w:right w:val="single" w:sz="8" w:space="0" w:color="auto"/>
            </w:tcBorders>
            <w:shd w:val="clear" w:color="auto" w:fill="auto"/>
            <w:vAlign w:val="bottom"/>
            <w:hideMark/>
          </w:tcPr>
          <w:p w:rsidR="00B10A6A" w:rsidRPr="00D2249D" w:rsidRDefault="00B10A6A" w:rsidP="00BF0E07">
            <w:pPr>
              <w:jc w:val="center"/>
              <w:rPr>
                <w:b/>
                <w:bCs/>
              </w:rPr>
            </w:pPr>
            <w:r w:rsidRPr="00D2249D">
              <w:rPr>
                <w:b/>
                <w:bCs/>
                <w:sz w:val="22"/>
                <w:szCs w:val="22"/>
              </w:rPr>
              <w:t>с массой брутто &gt; 20тн</w:t>
            </w:r>
          </w:p>
        </w:tc>
        <w:tc>
          <w:tcPr>
            <w:tcW w:w="960" w:type="dxa"/>
            <w:tcBorders>
              <w:top w:val="nil"/>
              <w:left w:val="nil"/>
              <w:bottom w:val="nil"/>
              <w:right w:val="single" w:sz="8" w:space="0" w:color="auto"/>
            </w:tcBorders>
            <w:shd w:val="clear" w:color="auto" w:fill="auto"/>
            <w:vAlign w:val="bottom"/>
            <w:hideMark/>
          </w:tcPr>
          <w:p w:rsidR="00B10A6A" w:rsidRPr="00D2249D" w:rsidRDefault="00B10A6A" w:rsidP="00BF0E07">
            <w:pPr>
              <w:jc w:val="center"/>
              <w:rPr>
                <w:b/>
                <w:bCs/>
              </w:rPr>
            </w:pPr>
            <w:r w:rsidRPr="00D2249D">
              <w:rPr>
                <w:b/>
                <w:bCs/>
                <w:sz w:val="22"/>
                <w:szCs w:val="22"/>
              </w:rPr>
              <w:t>с массой брутто &gt; 22тн</w:t>
            </w:r>
          </w:p>
        </w:tc>
      </w:tr>
      <w:tr w:rsidR="00B10A6A" w:rsidRPr="00D2249D" w:rsidTr="00BF0E07">
        <w:trPr>
          <w:trHeight w:val="630"/>
        </w:trPr>
        <w:tc>
          <w:tcPr>
            <w:tcW w:w="880" w:type="dxa"/>
            <w:tcBorders>
              <w:top w:val="nil"/>
              <w:left w:val="single" w:sz="8" w:space="0" w:color="auto"/>
              <w:bottom w:val="nil"/>
              <w:right w:val="single" w:sz="8" w:space="0" w:color="auto"/>
            </w:tcBorders>
            <w:shd w:val="clear" w:color="auto" w:fill="auto"/>
            <w:vAlign w:val="center"/>
            <w:hideMark/>
          </w:tcPr>
          <w:p w:rsidR="00B10A6A" w:rsidRPr="00D2249D" w:rsidRDefault="00B10A6A" w:rsidP="00BF0E07">
            <w:pPr>
              <w:jc w:val="center"/>
              <w:rPr>
                <w:b/>
                <w:bCs/>
                <w:color w:val="000000"/>
              </w:rPr>
            </w:pPr>
            <w:r w:rsidRPr="00D2249D">
              <w:rPr>
                <w:b/>
                <w:bCs/>
                <w:color w:val="000000"/>
                <w:sz w:val="22"/>
                <w:szCs w:val="22"/>
              </w:rPr>
              <w:t>1</w:t>
            </w:r>
          </w:p>
        </w:tc>
        <w:tc>
          <w:tcPr>
            <w:tcW w:w="8380" w:type="dxa"/>
            <w:gridSpan w:val="6"/>
            <w:tcBorders>
              <w:top w:val="single" w:sz="8" w:space="0" w:color="auto"/>
              <w:left w:val="nil"/>
              <w:bottom w:val="single" w:sz="8" w:space="0" w:color="auto"/>
              <w:right w:val="single" w:sz="8" w:space="0" w:color="000000"/>
            </w:tcBorders>
            <w:shd w:val="clear" w:color="auto" w:fill="auto"/>
            <w:vAlign w:val="center"/>
            <w:hideMark/>
          </w:tcPr>
          <w:p w:rsidR="00B10A6A" w:rsidRPr="00D2249D" w:rsidRDefault="00B10A6A" w:rsidP="00BF0E07">
            <w:pPr>
              <w:jc w:val="center"/>
            </w:pPr>
            <w:r w:rsidRPr="00D2249D">
              <w:rPr>
                <w:sz w:val="22"/>
                <w:szCs w:val="22"/>
              </w:rPr>
              <w:t>Услуги по завозу/вывозу контейнеров на контейнерные терминалы (с тарификацией по зонам)</w:t>
            </w:r>
          </w:p>
        </w:tc>
      </w:tr>
      <w:tr w:rsidR="00B10A6A" w:rsidRPr="00D2249D" w:rsidTr="00BF0E07">
        <w:trPr>
          <w:trHeight w:val="315"/>
        </w:trPr>
        <w:tc>
          <w:tcPr>
            <w:tcW w:w="8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10A6A" w:rsidRPr="00D2249D" w:rsidRDefault="00B10A6A" w:rsidP="00BF0E07">
            <w:pPr>
              <w:jc w:val="center"/>
              <w:rPr>
                <w:color w:val="000000"/>
              </w:rPr>
            </w:pPr>
            <w:r w:rsidRPr="00D2249D">
              <w:rPr>
                <w:color w:val="000000"/>
                <w:sz w:val="22"/>
                <w:szCs w:val="22"/>
              </w:rPr>
              <w:t>1.1</w:t>
            </w:r>
          </w:p>
        </w:tc>
        <w:tc>
          <w:tcPr>
            <w:tcW w:w="2820" w:type="dxa"/>
            <w:tcBorders>
              <w:top w:val="nil"/>
              <w:left w:val="nil"/>
              <w:bottom w:val="single" w:sz="8" w:space="0" w:color="auto"/>
              <w:right w:val="single" w:sz="8" w:space="0" w:color="auto"/>
            </w:tcBorders>
            <w:shd w:val="clear" w:color="auto" w:fill="auto"/>
            <w:vAlign w:val="bottom"/>
            <w:hideMark/>
          </w:tcPr>
          <w:p w:rsidR="00B10A6A" w:rsidRPr="00D2249D" w:rsidRDefault="00B10A6A" w:rsidP="00BF0E07">
            <w:pPr>
              <w:jc w:val="both"/>
            </w:pPr>
            <w:r w:rsidRPr="00D2249D">
              <w:rPr>
                <w:sz w:val="22"/>
                <w:szCs w:val="22"/>
              </w:rPr>
              <w:t>Ростов (</w:t>
            </w:r>
            <w:proofErr w:type="spellStart"/>
            <w:r w:rsidRPr="00D2249D">
              <w:rPr>
                <w:sz w:val="22"/>
                <w:szCs w:val="22"/>
              </w:rPr>
              <w:t>промзона</w:t>
            </w:r>
            <w:proofErr w:type="spellEnd"/>
            <w:r w:rsidRPr="00D2249D">
              <w:rPr>
                <w:sz w:val="22"/>
                <w:szCs w:val="22"/>
              </w:rPr>
              <w:t>)</w:t>
            </w:r>
          </w:p>
        </w:tc>
        <w:tc>
          <w:tcPr>
            <w:tcW w:w="1540" w:type="dxa"/>
            <w:tcBorders>
              <w:top w:val="nil"/>
              <w:left w:val="nil"/>
              <w:bottom w:val="single" w:sz="8" w:space="0" w:color="auto"/>
              <w:right w:val="single" w:sz="8" w:space="0" w:color="auto"/>
            </w:tcBorders>
            <w:shd w:val="clear" w:color="auto" w:fill="auto"/>
            <w:vAlign w:val="bottom"/>
            <w:hideMark/>
          </w:tcPr>
          <w:p w:rsidR="00B10A6A" w:rsidRPr="00D2249D" w:rsidRDefault="00B10A6A" w:rsidP="00BF0E07">
            <w:pPr>
              <w:jc w:val="center"/>
            </w:pPr>
            <w:r w:rsidRPr="00D2249D">
              <w:rPr>
                <w:sz w:val="22"/>
                <w:szCs w:val="22"/>
              </w:rPr>
              <w:t>контейне</w:t>
            </w:r>
            <w:proofErr w:type="gramStart"/>
            <w:r w:rsidRPr="00D2249D">
              <w:rPr>
                <w:sz w:val="22"/>
                <w:szCs w:val="22"/>
              </w:rPr>
              <w:t>р(</w:t>
            </w:r>
            <w:proofErr w:type="spellStart"/>
            <w:proofErr w:type="gramEnd"/>
            <w:r w:rsidRPr="00D2249D">
              <w:rPr>
                <w:sz w:val="22"/>
                <w:szCs w:val="22"/>
              </w:rPr>
              <w:t>ов</w:t>
            </w:r>
            <w:proofErr w:type="spellEnd"/>
            <w:r w:rsidRPr="00D2249D">
              <w:rPr>
                <w:sz w:val="22"/>
                <w:szCs w:val="22"/>
              </w:rPr>
              <w:t>)</w:t>
            </w:r>
          </w:p>
        </w:tc>
        <w:tc>
          <w:tcPr>
            <w:tcW w:w="106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1428,00</w:t>
            </w:r>
          </w:p>
        </w:tc>
        <w:tc>
          <w:tcPr>
            <w:tcW w:w="100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2000,00</w:t>
            </w:r>
          </w:p>
        </w:tc>
        <w:tc>
          <w:tcPr>
            <w:tcW w:w="100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1857,00</w:t>
            </w:r>
          </w:p>
        </w:tc>
        <w:tc>
          <w:tcPr>
            <w:tcW w:w="96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2600,00</w:t>
            </w:r>
          </w:p>
        </w:tc>
      </w:tr>
      <w:tr w:rsidR="00B10A6A" w:rsidRPr="00D2249D" w:rsidTr="00BF0E07">
        <w:trPr>
          <w:trHeight w:val="3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B10A6A" w:rsidRPr="00D2249D" w:rsidRDefault="00B10A6A" w:rsidP="00BF0E07">
            <w:pPr>
              <w:jc w:val="center"/>
              <w:rPr>
                <w:color w:val="000000"/>
              </w:rPr>
            </w:pPr>
            <w:r w:rsidRPr="00D2249D">
              <w:rPr>
                <w:color w:val="000000"/>
                <w:sz w:val="22"/>
                <w:szCs w:val="22"/>
              </w:rPr>
              <w:t>1.2</w:t>
            </w:r>
          </w:p>
        </w:tc>
        <w:tc>
          <w:tcPr>
            <w:tcW w:w="2820" w:type="dxa"/>
            <w:tcBorders>
              <w:top w:val="nil"/>
              <w:left w:val="nil"/>
              <w:bottom w:val="single" w:sz="8" w:space="0" w:color="auto"/>
              <w:right w:val="single" w:sz="8" w:space="0" w:color="auto"/>
            </w:tcBorders>
            <w:shd w:val="clear" w:color="auto" w:fill="auto"/>
            <w:vAlign w:val="bottom"/>
            <w:hideMark/>
          </w:tcPr>
          <w:p w:rsidR="00B10A6A" w:rsidRPr="00D2249D" w:rsidRDefault="00B10A6A" w:rsidP="00BF0E07">
            <w:pPr>
              <w:jc w:val="both"/>
            </w:pPr>
            <w:r w:rsidRPr="00D2249D">
              <w:rPr>
                <w:sz w:val="22"/>
                <w:szCs w:val="22"/>
              </w:rPr>
              <w:t>Ростов (по городу)</w:t>
            </w:r>
          </w:p>
        </w:tc>
        <w:tc>
          <w:tcPr>
            <w:tcW w:w="1540" w:type="dxa"/>
            <w:tcBorders>
              <w:top w:val="nil"/>
              <w:left w:val="nil"/>
              <w:bottom w:val="single" w:sz="8" w:space="0" w:color="auto"/>
              <w:right w:val="single" w:sz="8" w:space="0" w:color="auto"/>
            </w:tcBorders>
            <w:shd w:val="clear" w:color="auto" w:fill="auto"/>
            <w:vAlign w:val="bottom"/>
            <w:hideMark/>
          </w:tcPr>
          <w:p w:rsidR="00B10A6A" w:rsidRPr="00D2249D" w:rsidRDefault="00B10A6A" w:rsidP="00BF0E07">
            <w:pPr>
              <w:jc w:val="center"/>
            </w:pPr>
            <w:r w:rsidRPr="00D2249D">
              <w:rPr>
                <w:sz w:val="22"/>
                <w:szCs w:val="22"/>
              </w:rPr>
              <w:t>контейне</w:t>
            </w:r>
            <w:proofErr w:type="gramStart"/>
            <w:r w:rsidRPr="00D2249D">
              <w:rPr>
                <w:sz w:val="22"/>
                <w:szCs w:val="22"/>
              </w:rPr>
              <w:t>р(</w:t>
            </w:r>
            <w:proofErr w:type="spellStart"/>
            <w:proofErr w:type="gramEnd"/>
            <w:r w:rsidRPr="00D2249D">
              <w:rPr>
                <w:sz w:val="22"/>
                <w:szCs w:val="22"/>
              </w:rPr>
              <w:t>ов</w:t>
            </w:r>
            <w:proofErr w:type="spellEnd"/>
            <w:r w:rsidRPr="00D2249D">
              <w:rPr>
                <w:sz w:val="22"/>
                <w:szCs w:val="22"/>
              </w:rPr>
              <w:t>)</w:t>
            </w:r>
          </w:p>
        </w:tc>
        <w:tc>
          <w:tcPr>
            <w:tcW w:w="106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2500,00</w:t>
            </w:r>
          </w:p>
        </w:tc>
        <w:tc>
          <w:tcPr>
            <w:tcW w:w="100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4000,00</w:t>
            </w:r>
          </w:p>
        </w:tc>
        <w:tc>
          <w:tcPr>
            <w:tcW w:w="100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3500,00</w:t>
            </w:r>
          </w:p>
        </w:tc>
        <w:tc>
          <w:tcPr>
            <w:tcW w:w="96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5000,00</w:t>
            </w:r>
          </w:p>
        </w:tc>
      </w:tr>
      <w:tr w:rsidR="00B10A6A" w:rsidRPr="00D2249D" w:rsidTr="00BF0E07">
        <w:trPr>
          <w:trHeight w:val="3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B10A6A" w:rsidRPr="00D2249D" w:rsidRDefault="00B10A6A" w:rsidP="00BF0E07">
            <w:pPr>
              <w:jc w:val="center"/>
              <w:rPr>
                <w:color w:val="000000"/>
              </w:rPr>
            </w:pPr>
            <w:r w:rsidRPr="00D2249D">
              <w:rPr>
                <w:color w:val="000000"/>
                <w:sz w:val="22"/>
                <w:szCs w:val="22"/>
              </w:rPr>
              <w:t>1.3</w:t>
            </w:r>
          </w:p>
        </w:tc>
        <w:tc>
          <w:tcPr>
            <w:tcW w:w="2820" w:type="dxa"/>
            <w:tcBorders>
              <w:top w:val="nil"/>
              <w:left w:val="nil"/>
              <w:bottom w:val="single" w:sz="8" w:space="0" w:color="auto"/>
              <w:right w:val="single" w:sz="8" w:space="0" w:color="auto"/>
            </w:tcBorders>
            <w:shd w:val="clear" w:color="auto" w:fill="auto"/>
            <w:vAlign w:val="bottom"/>
            <w:hideMark/>
          </w:tcPr>
          <w:p w:rsidR="00B10A6A" w:rsidRPr="00D2249D" w:rsidRDefault="00B10A6A" w:rsidP="00BF0E07">
            <w:pPr>
              <w:jc w:val="both"/>
            </w:pPr>
            <w:proofErr w:type="spellStart"/>
            <w:r w:rsidRPr="00D2249D">
              <w:rPr>
                <w:sz w:val="22"/>
                <w:szCs w:val="22"/>
              </w:rPr>
              <w:t>Лениннован</w:t>
            </w:r>
            <w:proofErr w:type="spellEnd"/>
          </w:p>
        </w:tc>
        <w:tc>
          <w:tcPr>
            <w:tcW w:w="1540" w:type="dxa"/>
            <w:tcBorders>
              <w:top w:val="nil"/>
              <w:left w:val="nil"/>
              <w:bottom w:val="single" w:sz="8" w:space="0" w:color="auto"/>
              <w:right w:val="single" w:sz="8" w:space="0" w:color="auto"/>
            </w:tcBorders>
            <w:shd w:val="clear" w:color="auto" w:fill="auto"/>
            <w:vAlign w:val="bottom"/>
            <w:hideMark/>
          </w:tcPr>
          <w:p w:rsidR="00B10A6A" w:rsidRPr="00D2249D" w:rsidRDefault="00B10A6A" w:rsidP="00BF0E07">
            <w:pPr>
              <w:jc w:val="center"/>
            </w:pPr>
            <w:r w:rsidRPr="00D2249D">
              <w:rPr>
                <w:sz w:val="22"/>
                <w:szCs w:val="22"/>
              </w:rPr>
              <w:t>контейне</w:t>
            </w:r>
            <w:proofErr w:type="gramStart"/>
            <w:r w:rsidRPr="00D2249D">
              <w:rPr>
                <w:sz w:val="22"/>
                <w:szCs w:val="22"/>
              </w:rPr>
              <w:t>р(</w:t>
            </w:r>
            <w:proofErr w:type="spellStart"/>
            <w:proofErr w:type="gramEnd"/>
            <w:r w:rsidRPr="00D2249D">
              <w:rPr>
                <w:sz w:val="22"/>
                <w:szCs w:val="22"/>
              </w:rPr>
              <w:t>ов</w:t>
            </w:r>
            <w:proofErr w:type="spellEnd"/>
            <w:r w:rsidRPr="00D2249D">
              <w:rPr>
                <w:sz w:val="22"/>
                <w:szCs w:val="22"/>
              </w:rPr>
              <w:t>)</w:t>
            </w:r>
          </w:p>
        </w:tc>
        <w:tc>
          <w:tcPr>
            <w:tcW w:w="106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3090,00</w:t>
            </w:r>
          </w:p>
        </w:tc>
        <w:tc>
          <w:tcPr>
            <w:tcW w:w="100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4590,00</w:t>
            </w:r>
          </w:p>
        </w:tc>
        <w:tc>
          <w:tcPr>
            <w:tcW w:w="100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3981,00</w:t>
            </w:r>
          </w:p>
        </w:tc>
        <w:tc>
          <w:tcPr>
            <w:tcW w:w="96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5931,00</w:t>
            </w:r>
          </w:p>
        </w:tc>
      </w:tr>
      <w:tr w:rsidR="00B10A6A" w:rsidRPr="00D2249D" w:rsidTr="00BF0E07">
        <w:trPr>
          <w:trHeight w:val="3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B10A6A" w:rsidRPr="00D2249D" w:rsidRDefault="00B10A6A" w:rsidP="00BF0E07">
            <w:pPr>
              <w:jc w:val="center"/>
              <w:rPr>
                <w:color w:val="000000"/>
              </w:rPr>
            </w:pPr>
            <w:r w:rsidRPr="00D2249D">
              <w:rPr>
                <w:color w:val="000000"/>
                <w:sz w:val="22"/>
                <w:szCs w:val="22"/>
              </w:rPr>
              <w:t>1.4</w:t>
            </w:r>
          </w:p>
        </w:tc>
        <w:tc>
          <w:tcPr>
            <w:tcW w:w="2820" w:type="dxa"/>
            <w:tcBorders>
              <w:top w:val="nil"/>
              <w:left w:val="nil"/>
              <w:bottom w:val="single" w:sz="8" w:space="0" w:color="auto"/>
              <w:right w:val="single" w:sz="8" w:space="0" w:color="auto"/>
            </w:tcBorders>
            <w:shd w:val="clear" w:color="auto" w:fill="auto"/>
            <w:vAlign w:val="bottom"/>
            <w:hideMark/>
          </w:tcPr>
          <w:p w:rsidR="00B10A6A" w:rsidRPr="00D2249D" w:rsidRDefault="00B10A6A" w:rsidP="00BF0E07">
            <w:pPr>
              <w:jc w:val="both"/>
            </w:pPr>
            <w:r w:rsidRPr="00D2249D">
              <w:rPr>
                <w:sz w:val="22"/>
                <w:szCs w:val="22"/>
              </w:rPr>
              <w:t>Чалтырь</w:t>
            </w:r>
          </w:p>
        </w:tc>
        <w:tc>
          <w:tcPr>
            <w:tcW w:w="1540" w:type="dxa"/>
            <w:tcBorders>
              <w:top w:val="nil"/>
              <w:left w:val="nil"/>
              <w:bottom w:val="single" w:sz="8" w:space="0" w:color="auto"/>
              <w:right w:val="single" w:sz="8" w:space="0" w:color="auto"/>
            </w:tcBorders>
            <w:shd w:val="clear" w:color="auto" w:fill="auto"/>
            <w:vAlign w:val="bottom"/>
            <w:hideMark/>
          </w:tcPr>
          <w:p w:rsidR="00B10A6A" w:rsidRPr="00D2249D" w:rsidRDefault="00B10A6A" w:rsidP="00BF0E07">
            <w:pPr>
              <w:jc w:val="center"/>
            </w:pPr>
            <w:r w:rsidRPr="00D2249D">
              <w:rPr>
                <w:sz w:val="22"/>
                <w:szCs w:val="22"/>
              </w:rPr>
              <w:t>контейне</w:t>
            </w:r>
            <w:proofErr w:type="gramStart"/>
            <w:r w:rsidRPr="00D2249D">
              <w:rPr>
                <w:sz w:val="22"/>
                <w:szCs w:val="22"/>
              </w:rPr>
              <w:t>р(</w:t>
            </w:r>
            <w:proofErr w:type="spellStart"/>
            <w:proofErr w:type="gramEnd"/>
            <w:r w:rsidRPr="00D2249D">
              <w:rPr>
                <w:sz w:val="22"/>
                <w:szCs w:val="22"/>
              </w:rPr>
              <w:t>ов</w:t>
            </w:r>
            <w:proofErr w:type="spellEnd"/>
            <w:r w:rsidRPr="00D2249D">
              <w:rPr>
                <w:sz w:val="22"/>
                <w:szCs w:val="22"/>
              </w:rPr>
              <w:t>)</w:t>
            </w:r>
          </w:p>
        </w:tc>
        <w:tc>
          <w:tcPr>
            <w:tcW w:w="106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3173,00</w:t>
            </w:r>
          </w:p>
        </w:tc>
        <w:tc>
          <w:tcPr>
            <w:tcW w:w="100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4673,00</w:t>
            </w:r>
          </w:p>
        </w:tc>
        <w:tc>
          <w:tcPr>
            <w:tcW w:w="100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4073,00</w:t>
            </w:r>
          </w:p>
        </w:tc>
        <w:tc>
          <w:tcPr>
            <w:tcW w:w="96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6023,00</w:t>
            </w:r>
          </w:p>
        </w:tc>
      </w:tr>
      <w:tr w:rsidR="00B10A6A" w:rsidRPr="00D2249D" w:rsidTr="00BF0E07">
        <w:trPr>
          <w:trHeight w:val="3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B10A6A" w:rsidRPr="00D2249D" w:rsidRDefault="00B10A6A" w:rsidP="00BF0E07">
            <w:pPr>
              <w:jc w:val="center"/>
              <w:rPr>
                <w:color w:val="000000"/>
              </w:rPr>
            </w:pPr>
            <w:r w:rsidRPr="00D2249D">
              <w:rPr>
                <w:color w:val="000000"/>
                <w:sz w:val="22"/>
                <w:szCs w:val="22"/>
              </w:rPr>
              <w:t>1.5</w:t>
            </w:r>
          </w:p>
        </w:tc>
        <w:tc>
          <w:tcPr>
            <w:tcW w:w="2820" w:type="dxa"/>
            <w:tcBorders>
              <w:top w:val="nil"/>
              <w:left w:val="nil"/>
              <w:bottom w:val="single" w:sz="8" w:space="0" w:color="auto"/>
              <w:right w:val="single" w:sz="8" w:space="0" w:color="auto"/>
            </w:tcBorders>
            <w:shd w:val="clear" w:color="auto" w:fill="auto"/>
            <w:vAlign w:val="bottom"/>
            <w:hideMark/>
          </w:tcPr>
          <w:p w:rsidR="00B10A6A" w:rsidRPr="00D2249D" w:rsidRDefault="00B10A6A" w:rsidP="00BF0E07">
            <w:pPr>
              <w:jc w:val="both"/>
            </w:pPr>
            <w:r w:rsidRPr="00D2249D">
              <w:rPr>
                <w:sz w:val="22"/>
                <w:szCs w:val="22"/>
              </w:rPr>
              <w:t>Аксай, Батайск</w:t>
            </w:r>
          </w:p>
        </w:tc>
        <w:tc>
          <w:tcPr>
            <w:tcW w:w="1540" w:type="dxa"/>
            <w:tcBorders>
              <w:top w:val="nil"/>
              <w:left w:val="nil"/>
              <w:bottom w:val="single" w:sz="8" w:space="0" w:color="auto"/>
              <w:right w:val="single" w:sz="8" w:space="0" w:color="auto"/>
            </w:tcBorders>
            <w:shd w:val="clear" w:color="auto" w:fill="auto"/>
            <w:vAlign w:val="bottom"/>
            <w:hideMark/>
          </w:tcPr>
          <w:p w:rsidR="00B10A6A" w:rsidRPr="00D2249D" w:rsidRDefault="00B10A6A" w:rsidP="00BF0E07">
            <w:pPr>
              <w:jc w:val="center"/>
            </w:pPr>
            <w:r w:rsidRPr="00D2249D">
              <w:rPr>
                <w:sz w:val="22"/>
                <w:szCs w:val="22"/>
              </w:rPr>
              <w:t>контейне</w:t>
            </w:r>
            <w:proofErr w:type="gramStart"/>
            <w:r w:rsidRPr="00D2249D">
              <w:rPr>
                <w:sz w:val="22"/>
                <w:szCs w:val="22"/>
              </w:rPr>
              <w:t>р(</w:t>
            </w:r>
            <w:proofErr w:type="spellStart"/>
            <w:proofErr w:type="gramEnd"/>
            <w:r w:rsidRPr="00D2249D">
              <w:rPr>
                <w:sz w:val="22"/>
                <w:szCs w:val="22"/>
              </w:rPr>
              <w:t>ов</w:t>
            </w:r>
            <w:proofErr w:type="spellEnd"/>
            <w:r w:rsidRPr="00D2249D">
              <w:rPr>
                <w:sz w:val="22"/>
                <w:szCs w:val="22"/>
              </w:rPr>
              <w:t>)</w:t>
            </w:r>
          </w:p>
        </w:tc>
        <w:tc>
          <w:tcPr>
            <w:tcW w:w="106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3150,00</w:t>
            </w:r>
          </w:p>
        </w:tc>
        <w:tc>
          <w:tcPr>
            <w:tcW w:w="100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5560,00</w:t>
            </w:r>
          </w:p>
        </w:tc>
        <w:tc>
          <w:tcPr>
            <w:tcW w:w="100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4150,00</w:t>
            </w:r>
          </w:p>
        </w:tc>
        <w:tc>
          <w:tcPr>
            <w:tcW w:w="96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6650,00</w:t>
            </w:r>
          </w:p>
        </w:tc>
      </w:tr>
      <w:tr w:rsidR="00B10A6A" w:rsidRPr="00D2249D" w:rsidTr="00BF0E07">
        <w:trPr>
          <w:trHeight w:val="3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B10A6A" w:rsidRPr="00D2249D" w:rsidRDefault="00B10A6A" w:rsidP="00BF0E07">
            <w:pPr>
              <w:jc w:val="center"/>
              <w:rPr>
                <w:color w:val="000000"/>
              </w:rPr>
            </w:pPr>
            <w:r w:rsidRPr="00D2249D">
              <w:rPr>
                <w:color w:val="000000"/>
                <w:sz w:val="22"/>
                <w:szCs w:val="22"/>
              </w:rPr>
              <w:t>1.6</w:t>
            </w:r>
          </w:p>
        </w:tc>
        <w:tc>
          <w:tcPr>
            <w:tcW w:w="2820" w:type="dxa"/>
            <w:tcBorders>
              <w:top w:val="nil"/>
              <w:left w:val="nil"/>
              <w:bottom w:val="single" w:sz="8" w:space="0" w:color="auto"/>
              <w:right w:val="single" w:sz="8" w:space="0" w:color="auto"/>
            </w:tcBorders>
            <w:shd w:val="clear" w:color="auto" w:fill="auto"/>
            <w:vAlign w:val="bottom"/>
            <w:hideMark/>
          </w:tcPr>
          <w:p w:rsidR="00B10A6A" w:rsidRPr="00D2249D" w:rsidRDefault="00B10A6A" w:rsidP="00BF0E07">
            <w:pPr>
              <w:jc w:val="both"/>
            </w:pPr>
            <w:proofErr w:type="spellStart"/>
            <w:r w:rsidRPr="00D2249D">
              <w:rPr>
                <w:sz w:val="22"/>
                <w:szCs w:val="22"/>
              </w:rPr>
              <w:t>Хапры</w:t>
            </w:r>
            <w:proofErr w:type="spellEnd"/>
          </w:p>
        </w:tc>
        <w:tc>
          <w:tcPr>
            <w:tcW w:w="1540" w:type="dxa"/>
            <w:tcBorders>
              <w:top w:val="nil"/>
              <w:left w:val="nil"/>
              <w:bottom w:val="single" w:sz="8" w:space="0" w:color="auto"/>
              <w:right w:val="single" w:sz="8" w:space="0" w:color="auto"/>
            </w:tcBorders>
            <w:shd w:val="clear" w:color="auto" w:fill="auto"/>
            <w:vAlign w:val="bottom"/>
            <w:hideMark/>
          </w:tcPr>
          <w:p w:rsidR="00B10A6A" w:rsidRPr="00D2249D" w:rsidRDefault="00B10A6A" w:rsidP="00BF0E07">
            <w:pPr>
              <w:jc w:val="center"/>
            </w:pPr>
            <w:r w:rsidRPr="00D2249D">
              <w:rPr>
                <w:sz w:val="22"/>
                <w:szCs w:val="22"/>
              </w:rPr>
              <w:t>контейне</w:t>
            </w:r>
            <w:proofErr w:type="gramStart"/>
            <w:r w:rsidRPr="00D2249D">
              <w:rPr>
                <w:sz w:val="22"/>
                <w:szCs w:val="22"/>
              </w:rPr>
              <w:t>р(</w:t>
            </w:r>
            <w:proofErr w:type="spellStart"/>
            <w:proofErr w:type="gramEnd"/>
            <w:r w:rsidRPr="00D2249D">
              <w:rPr>
                <w:sz w:val="22"/>
                <w:szCs w:val="22"/>
              </w:rPr>
              <w:t>ов</w:t>
            </w:r>
            <w:proofErr w:type="spellEnd"/>
            <w:r w:rsidRPr="00D2249D">
              <w:rPr>
                <w:sz w:val="22"/>
                <w:szCs w:val="22"/>
              </w:rPr>
              <w:t>)</w:t>
            </w:r>
          </w:p>
        </w:tc>
        <w:tc>
          <w:tcPr>
            <w:tcW w:w="106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3430,00</w:t>
            </w:r>
          </w:p>
        </w:tc>
        <w:tc>
          <w:tcPr>
            <w:tcW w:w="100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4930,00</w:t>
            </w:r>
          </w:p>
        </w:tc>
        <w:tc>
          <w:tcPr>
            <w:tcW w:w="100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4392,00</w:t>
            </w:r>
          </w:p>
        </w:tc>
        <w:tc>
          <w:tcPr>
            <w:tcW w:w="96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6342,00</w:t>
            </w:r>
          </w:p>
        </w:tc>
      </w:tr>
      <w:tr w:rsidR="00B10A6A" w:rsidRPr="00D2249D" w:rsidTr="00BF0E07">
        <w:trPr>
          <w:trHeight w:val="3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B10A6A" w:rsidRPr="00D2249D" w:rsidRDefault="00B10A6A" w:rsidP="00BF0E07">
            <w:pPr>
              <w:jc w:val="center"/>
              <w:rPr>
                <w:color w:val="000000"/>
              </w:rPr>
            </w:pPr>
            <w:r w:rsidRPr="00D2249D">
              <w:rPr>
                <w:color w:val="000000"/>
                <w:sz w:val="22"/>
                <w:szCs w:val="22"/>
              </w:rPr>
              <w:t>1.7</w:t>
            </w:r>
          </w:p>
        </w:tc>
        <w:tc>
          <w:tcPr>
            <w:tcW w:w="2820" w:type="dxa"/>
            <w:tcBorders>
              <w:top w:val="nil"/>
              <w:left w:val="nil"/>
              <w:bottom w:val="single" w:sz="8" w:space="0" w:color="auto"/>
              <w:right w:val="single" w:sz="8" w:space="0" w:color="auto"/>
            </w:tcBorders>
            <w:shd w:val="clear" w:color="auto" w:fill="auto"/>
            <w:vAlign w:val="bottom"/>
            <w:hideMark/>
          </w:tcPr>
          <w:p w:rsidR="00B10A6A" w:rsidRPr="00D2249D" w:rsidRDefault="00B10A6A" w:rsidP="00BF0E07">
            <w:pPr>
              <w:jc w:val="both"/>
            </w:pPr>
            <w:r w:rsidRPr="00D2249D">
              <w:rPr>
                <w:sz w:val="22"/>
                <w:szCs w:val="22"/>
              </w:rPr>
              <w:t>Рассвет</w:t>
            </w:r>
          </w:p>
        </w:tc>
        <w:tc>
          <w:tcPr>
            <w:tcW w:w="1540" w:type="dxa"/>
            <w:tcBorders>
              <w:top w:val="nil"/>
              <w:left w:val="nil"/>
              <w:bottom w:val="single" w:sz="8" w:space="0" w:color="auto"/>
              <w:right w:val="single" w:sz="8" w:space="0" w:color="auto"/>
            </w:tcBorders>
            <w:shd w:val="clear" w:color="auto" w:fill="auto"/>
            <w:vAlign w:val="bottom"/>
            <w:hideMark/>
          </w:tcPr>
          <w:p w:rsidR="00B10A6A" w:rsidRPr="00D2249D" w:rsidRDefault="00B10A6A" w:rsidP="00BF0E07">
            <w:pPr>
              <w:jc w:val="center"/>
            </w:pPr>
            <w:r w:rsidRPr="00D2249D">
              <w:rPr>
                <w:sz w:val="22"/>
                <w:szCs w:val="22"/>
              </w:rPr>
              <w:t>контейне</w:t>
            </w:r>
            <w:proofErr w:type="gramStart"/>
            <w:r w:rsidRPr="00D2249D">
              <w:rPr>
                <w:sz w:val="22"/>
                <w:szCs w:val="22"/>
              </w:rPr>
              <w:t>р(</w:t>
            </w:r>
            <w:proofErr w:type="spellStart"/>
            <w:proofErr w:type="gramEnd"/>
            <w:r w:rsidRPr="00D2249D">
              <w:rPr>
                <w:sz w:val="22"/>
                <w:szCs w:val="22"/>
              </w:rPr>
              <w:t>ов</w:t>
            </w:r>
            <w:proofErr w:type="spellEnd"/>
            <w:r w:rsidRPr="00D2249D">
              <w:rPr>
                <w:sz w:val="22"/>
                <w:szCs w:val="22"/>
              </w:rPr>
              <w:t>)</w:t>
            </w:r>
          </w:p>
        </w:tc>
        <w:tc>
          <w:tcPr>
            <w:tcW w:w="106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3658,00</w:t>
            </w:r>
          </w:p>
        </w:tc>
        <w:tc>
          <w:tcPr>
            <w:tcW w:w="100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5158,00</w:t>
            </w:r>
          </w:p>
        </w:tc>
        <w:tc>
          <w:tcPr>
            <w:tcW w:w="100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4690,00</w:t>
            </w:r>
          </w:p>
        </w:tc>
        <w:tc>
          <w:tcPr>
            <w:tcW w:w="96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6640,00</w:t>
            </w:r>
          </w:p>
        </w:tc>
      </w:tr>
      <w:tr w:rsidR="00B10A6A" w:rsidRPr="00D2249D" w:rsidTr="00BF0E07">
        <w:trPr>
          <w:trHeight w:val="3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B10A6A" w:rsidRPr="00D2249D" w:rsidRDefault="00B10A6A" w:rsidP="00BF0E07">
            <w:pPr>
              <w:jc w:val="center"/>
              <w:rPr>
                <w:color w:val="000000"/>
              </w:rPr>
            </w:pPr>
            <w:r w:rsidRPr="00D2249D">
              <w:rPr>
                <w:color w:val="000000"/>
                <w:sz w:val="22"/>
                <w:szCs w:val="22"/>
              </w:rPr>
              <w:t>1.8</w:t>
            </w:r>
          </w:p>
        </w:tc>
        <w:tc>
          <w:tcPr>
            <w:tcW w:w="2820" w:type="dxa"/>
            <w:tcBorders>
              <w:top w:val="nil"/>
              <w:left w:val="nil"/>
              <w:bottom w:val="single" w:sz="8" w:space="0" w:color="auto"/>
              <w:right w:val="single" w:sz="8" w:space="0" w:color="auto"/>
            </w:tcBorders>
            <w:shd w:val="clear" w:color="auto" w:fill="auto"/>
            <w:vAlign w:val="bottom"/>
            <w:hideMark/>
          </w:tcPr>
          <w:p w:rsidR="00B10A6A" w:rsidRPr="00D2249D" w:rsidRDefault="00B10A6A" w:rsidP="00BF0E07">
            <w:pPr>
              <w:jc w:val="both"/>
            </w:pPr>
            <w:proofErr w:type="spellStart"/>
            <w:r w:rsidRPr="00D2249D">
              <w:rPr>
                <w:sz w:val="22"/>
                <w:szCs w:val="22"/>
              </w:rPr>
              <w:t>Щепкино</w:t>
            </w:r>
            <w:proofErr w:type="spellEnd"/>
          </w:p>
        </w:tc>
        <w:tc>
          <w:tcPr>
            <w:tcW w:w="1540" w:type="dxa"/>
            <w:tcBorders>
              <w:top w:val="nil"/>
              <w:left w:val="nil"/>
              <w:bottom w:val="single" w:sz="8" w:space="0" w:color="auto"/>
              <w:right w:val="single" w:sz="8" w:space="0" w:color="auto"/>
            </w:tcBorders>
            <w:shd w:val="clear" w:color="auto" w:fill="auto"/>
            <w:vAlign w:val="bottom"/>
            <w:hideMark/>
          </w:tcPr>
          <w:p w:rsidR="00B10A6A" w:rsidRPr="00D2249D" w:rsidRDefault="00B10A6A" w:rsidP="00BF0E07">
            <w:pPr>
              <w:jc w:val="center"/>
            </w:pPr>
            <w:r w:rsidRPr="00D2249D">
              <w:rPr>
                <w:sz w:val="22"/>
                <w:szCs w:val="22"/>
              </w:rPr>
              <w:t>контейне</w:t>
            </w:r>
            <w:proofErr w:type="gramStart"/>
            <w:r w:rsidRPr="00D2249D">
              <w:rPr>
                <w:sz w:val="22"/>
                <w:szCs w:val="22"/>
              </w:rPr>
              <w:t>р(</w:t>
            </w:r>
            <w:proofErr w:type="spellStart"/>
            <w:proofErr w:type="gramEnd"/>
            <w:r w:rsidRPr="00D2249D">
              <w:rPr>
                <w:sz w:val="22"/>
                <w:szCs w:val="22"/>
              </w:rPr>
              <w:t>ов</w:t>
            </w:r>
            <w:proofErr w:type="spellEnd"/>
            <w:r w:rsidRPr="00D2249D">
              <w:rPr>
                <w:sz w:val="22"/>
                <w:szCs w:val="22"/>
              </w:rPr>
              <w:t>)</w:t>
            </w:r>
          </w:p>
        </w:tc>
        <w:tc>
          <w:tcPr>
            <w:tcW w:w="106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3755,00</w:t>
            </w:r>
          </w:p>
        </w:tc>
        <w:tc>
          <w:tcPr>
            <w:tcW w:w="100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5355,00</w:t>
            </w:r>
          </w:p>
        </w:tc>
        <w:tc>
          <w:tcPr>
            <w:tcW w:w="100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4805,00</w:t>
            </w:r>
          </w:p>
        </w:tc>
        <w:tc>
          <w:tcPr>
            <w:tcW w:w="96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6885,00</w:t>
            </w:r>
          </w:p>
        </w:tc>
      </w:tr>
      <w:tr w:rsidR="00B10A6A" w:rsidRPr="00D2249D" w:rsidTr="00BF0E07">
        <w:trPr>
          <w:trHeight w:val="6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B10A6A" w:rsidRPr="00D2249D" w:rsidRDefault="00B10A6A" w:rsidP="00BF0E07">
            <w:pPr>
              <w:jc w:val="center"/>
              <w:rPr>
                <w:color w:val="000000"/>
              </w:rPr>
            </w:pPr>
            <w:r w:rsidRPr="00D2249D">
              <w:rPr>
                <w:color w:val="000000"/>
                <w:sz w:val="22"/>
                <w:szCs w:val="22"/>
              </w:rPr>
              <w:t>1.9</w:t>
            </w:r>
          </w:p>
        </w:tc>
        <w:tc>
          <w:tcPr>
            <w:tcW w:w="2820" w:type="dxa"/>
            <w:tcBorders>
              <w:top w:val="nil"/>
              <w:left w:val="nil"/>
              <w:bottom w:val="single" w:sz="8" w:space="0" w:color="auto"/>
              <w:right w:val="single" w:sz="8" w:space="0" w:color="auto"/>
            </w:tcBorders>
            <w:shd w:val="clear" w:color="auto" w:fill="auto"/>
            <w:vAlign w:val="bottom"/>
            <w:hideMark/>
          </w:tcPr>
          <w:p w:rsidR="00B10A6A" w:rsidRPr="00D2249D" w:rsidRDefault="00B10A6A" w:rsidP="00BF0E07">
            <w:pPr>
              <w:jc w:val="both"/>
            </w:pPr>
            <w:r w:rsidRPr="00D2249D">
              <w:rPr>
                <w:sz w:val="22"/>
                <w:szCs w:val="22"/>
              </w:rPr>
              <w:t xml:space="preserve">Кулешовка, х. Степной, х. Калинин, </w:t>
            </w:r>
            <w:proofErr w:type="spellStart"/>
            <w:r w:rsidRPr="00D2249D">
              <w:rPr>
                <w:sz w:val="22"/>
                <w:szCs w:val="22"/>
              </w:rPr>
              <w:t>Ольгинская</w:t>
            </w:r>
            <w:proofErr w:type="spellEnd"/>
          </w:p>
        </w:tc>
        <w:tc>
          <w:tcPr>
            <w:tcW w:w="1540" w:type="dxa"/>
            <w:tcBorders>
              <w:top w:val="nil"/>
              <w:left w:val="nil"/>
              <w:bottom w:val="single" w:sz="8" w:space="0" w:color="auto"/>
              <w:right w:val="single" w:sz="8" w:space="0" w:color="auto"/>
            </w:tcBorders>
            <w:shd w:val="clear" w:color="auto" w:fill="auto"/>
            <w:vAlign w:val="center"/>
            <w:hideMark/>
          </w:tcPr>
          <w:p w:rsidR="00B10A6A" w:rsidRPr="00D2249D" w:rsidRDefault="00B10A6A" w:rsidP="00BF0E07">
            <w:pPr>
              <w:jc w:val="center"/>
            </w:pPr>
            <w:r w:rsidRPr="00D2249D">
              <w:rPr>
                <w:sz w:val="22"/>
                <w:szCs w:val="22"/>
              </w:rPr>
              <w:t>контейне</w:t>
            </w:r>
            <w:proofErr w:type="gramStart"/>
            <w:r w:rsidRPr="00D2249D">
              <w:rPr>
                <w:sz w:val="22"/>
                <w:szCs w:val="22"/>
              </w:rPr>
              <w:t>р(</w:t>
            </w:r>
            <w:proofErr w:type="spellStart"/>
            <w:proofErr w:type="gramEnd"/>
            <w:r w:rsidRPr="00D2249D">
              <w:rPr>
                <w:sz w:val="22"/>
                <w:szCs w:val="22"/>
              </w:rPr>
              <w:t>ов</w:t>
            </w:r>
            <w:proofErr w:type="spellEnd"/>
            <w:r w:rsidRPr="00D2249D">
              <w:rPr>
                <w:sz w:val="22"/>
                <w:szCs w:val="22"/>
              </w:rPr>
              <w:t>)</w:t>
            </w:r>
          </w:p>
        </w:tc>
        <w:tc>
          <w:tcPr>
            <w:tcW w:w="1060" w:type="dxa"/>
            <w:tcBorders>
              <w:top w:val="nil"/>
              <w:left w:val="nil"/>
              <w:bottom w:val="single" w:sz="8" w:space="0" w:color="auto"/>
              <w:right w:val="single" w:sz="8" w:space="0" w:color="auto"/>
            </w:tcBorders>
            <w:shd w:val="clear" w:color="auto" w:fill="auto"/>
            <w:noWrap/>
            <w:vAlign w:val="center"/>
            <w:hideMark/>
          </w:tcPr>
          <w:p w:rsidR="00B10A6A" w:rsidRPr="00D2249D" w:rsidRDefault="00B10A6A" w:rsidP="00BF0E07">
            <w:pPr>
              <w:jc w:val="center"/>
            </w:pPr>
            <w:r w:rsidRPr="00D2249D">
              <w:rPr>
                <w:sz w:val="22"/>
                <w:szCs w:val="22"/>
              </w:rPr>
              <w:t>3870,00</w:t>
            </w:r>
          </w:p>
        </w:tc>
        <w:tc>
          <w:tcPr>
            <w:tcW w:w="1000" w:type="dxa"/>
            <w:tcBorders>
              <w:top w:val="nil"/>
              <w:left w:val="nil"/>
              <w:bottom w:val="single" w:sz="8" w:space="0" w:color="auto"/>
              <w:right w:val="single" w:sz="8" w:space="0" w:color="auto"/>
            </w:tcBorders>
            <w:shd w:val="clear" w:color="auto" w:fill="auto"/>
            <w:noWrap/>
            <w:vAlign w:val="center"/>
            <w:hideMark/>
          </w:tcPr>
          <w:p w:rsidR="00B10A6A" w:rsidRPr="00D2249D" w:rsidRDefault="00B10A6A" w:rsidP="00BF0E07">
            <w:pPr>
              <w:jc w:val="center"/>
            </w:pPr>
            <w:r w:rsidRPr="00D2249D">
              <w:rPr>
                <w:sz w:val="22"/>
                <w:szCs w:val="22"/>
              </w:rPr>
              <w:t>5370,00</w:t>
            </w:r>
          </w:p>
        </w:tc>
        <w:tc>
          <w:tcPr>
            <w:tcW w:w="1000" w:type="dxa"/>
            <w:tcBorders>
              <w:top w:val="nil"/>
              <w:left w:val="nil"/>
              <w:bottom w:val="single" w:sz="8" w:space="0" w:color="auto"/>
              <w:right w:val="single" w:sz="8" w:space="0" w:color="auto"/>
            </w:tcBorders>
            <w:shd w:val="clear" w:color="auto" w:fill="auto"/>
            <w:noWrap/>
            <w:vAlign w:val="center"/>
            <w:hideMark/>
          </w:tcPr>
          <w:p w:rsidR="00B10A6A" w:rsidRPr="00D2249D" w:rsidRDefault="00B10A6A" w:rsidP="00BF0E07">
            <w:pPr>
              <w:jc w:val="center"/>
            </w:pPr>
            <w:r w:rsidRPr="00D2249D">
              <w:rPr>
                <w:sz w:val="22"/>
                <w:szCs w:val="22"/>
              </w:rPr>
              <w:t>4973,00</w:t>
            </w:r>
          </w:p>
        </w:tc>
        <w:tc>
          <w:tcPr>
            <w:tcW w:w="960" w:type="dxa"/>
            <w:tcBorders>
              <w:top w:val="nil"/>
              <w:left w:val="nil"/>
              <w:bottom w:val="single" w:sz="8" w:space="0" w:color="auto"/>
              <w:right w:val="single" w:sz="8" w:space="0" w:color="auto"/>
            </w:tcBorders>
            <w:shd w:val="clear" w:color="auto" w:fill="auto"/>
            <w:noWrap/>
            <w:vAlign w:val="center"/>
            <w:hideMark/>
          </w:tcPr>
          <w:p w:rsidR="00B10A6A" w:rsidRPr="00D2249D" w:rsidRDefault="00B10A6A" w:rsidP="00BF0E07">
            <w:pPr>
              <w:jc w:val="center"/>
            </w:pPr>
            <w:r w:rsidRPr="00D2249D">
              <w:rPr>
                <w:sz w:val="22"/>
                <w:szCs w:val="22"/>
              </w:rPr>
              <w:t>6923,00</w:t>
            </w:r>
          </w:p>
        </w:tc>
      </w:tr>
      <w:tr w:rsidR="00B10A6A" w:rsidRPr="00D2249D" w:rsidTr="00BF0E07">
        <w:trPr>
          <w:trHeight w:val="3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B10A6A" w:rsidRPr="00D2249D" w:rsidRDefault="00B10A6A" w:rsidP="00BF0E07">
            <w:pPr>
              <w:jc w:val="center"/>
              <w:rPr>
                <w:color w:val="000000"/>
              </w:rPr>
            </w:pPr>
            <w:r w:rsidRPr="00D2249D">
              <w:rPr>
                <w:color w:val="000000"/>
                <w:sz w:val="22"/>
                <w:szCs w:val="22"/>
              </w:rPr>
              <w:t>1.10</w:t>
            </w:r>
          </w:p>
        </w:tc>
        <w:tc>
          <w:tcPr>
            <w:tcW w:w="2820" w:type="dxa"/>
            <w:tcBorders>
              <w:top w:val="nil"/>
              <w:left w:val="nil"/>
              <w:bottom w:val="single" w:sz="8" w:space="0" w:color="auto"/>
              <w:right w:val="single" w:sz="8" w:space="0" w:color="auto"/>
            </w:tcBorders>
            <w:shd w:val="clear" w:color="auto" w:fill="auto"/>
            <w:vAlign w:val="bottom"/>
            <w:hideMark/>
          </w:tcPr>
          <w:p w:rsidR="00B10A6A" w:rsidRPr="00D2249D" w:rsidRDefault="00B10A6A" w:rsidP="00BF0E07">
            <w:pPr>
              <w:jc w:val="both"/>
            </w:pPr>
            <w:r w:rsidRPr="00D2249D">
              <w:rPr>
                <w:sz w:val="22"/>
                <w:szCs w:val="22"/>
              </w:rPr>
              <w:t>х. Ленин (</w:t>
            </w:r>
            <w:proofErr w:type="spellStart"/>
            <w:r w:rsidRPr="00D2249D">
              <w:rPr>
                <w:sz w:val="22"/>
                <w:szCs w:val="22"/>
              </w:rPr>
              <w:t>Аксайский</w:t>
            </w:r>
            <w:proofErr w:type="spellEnd"/>
            <w:r w:rsidRPr="00D2249D">
              <w:rPr>
                <w:sz w:val="22"/>
                <w:szCs w:val="22"/>
              </w:rPr>
              <w:t xml:space="preserve"> р-н)</w:t>
            </w:r>
          </w:p>
        </w:tc>
        <w:tc>
          <w:tcPr>
            <w:tcW w:w="1540" w:type="dxa"/>
            <w:tcBorders>
              <w:top w:val="nil"/>
              <w:left w:val="nil"/>
              <w:bottom w:val="single" w:sz="8" w:space="0" w:color="auto"/>
              <w:right w:val="single" w:sz="8" w:space="0" w:color="auto"/>
            </w:tcBorders>
            <w:shd w:val="clear" w:color="auto" w:fill="auto"/>
            <w:vAlign w:val="bottom"/>
            <w:hideMark/>
          </w:tcPr>
          <w:p w:rsidR="00B10A6A" w:rsidRPr="00D2249D" w:rsidRDefault="00B10A6A" w:rsidP="00BF0E07">
            <w:pPr>
              <w:jc w:val="center"/>
            </w:pPr>
            <w:r w:rsidRPr="00D2249D">
              <w:rPr>
                <w:sz w:val="22"/>
                <w:szCs w:val="22"/>
              </w:rPr>
              <w:t>контейне</w:t>
            </w:r>
            <w:proofErr w:type="gramStart"/>
            <w:r w:rsidRPr="00D2249D">
              <w:rPr>
                <w:sz w:val="22"/>
                <w:szCs w:val="22"/>
              </w:rPr>
              <w:t>р(</w:t>
            </w:r>
            <w:proofErr w:type="spellStart"/>
            <w:proofErr w:type="gramEnd"/>
            <w:r w:rsidRPr="00D2249D">
              <w:rPr>
                <w:sz w:val="22"/>
                <w:szCs w:val="22"/>
              </w:rPr>
              <w:t>ов</w:t>
            </w:r>
            <w:proofErr w:type="spellEnd"/>
            <w:r w:rsidRPr="00D2249D">
              <w:rPr>
                <w:sz w:val="22"/>
                <w:szCs w:val="22"/>
              </w:rPr>
              <w:t>)</w:t>
            </w:r>
          </w:p>
        </w:tc>
        <w:tc>
          <w:tcPr>
            <w:tcW w:w="106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4318,00</w:t>
            </w:r>
          </w:p>
        </w:tc>
        <w:tc>
          <w:tcPr>
            <w:tcW w:w="100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5818,00</w:t>
            </w:r>
          </w:p>
        </w:tc>
        <w:tc>
          <w:tcPr>
            <w:tcW w:w="100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5562,00</w:t>
            </w:r>
          </w:p>
        </w:tc>
        <w:tc>
          <w:tcPr>
            <w:tcW w:w="96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7512,00</w:t>
            </w:r>
          </w:p>
        </w:tc>
      </w:tr>
      <w:tr w:rsidR="00B10A6A" w:rsidRPr="00D2249D" w:rsidTr="00BF0E07">
        <w:trPr>
          <w:trHeight w:val="9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B10A6A" w:rsidRPr="00D2249D" w:rsidRDefault="00B10A6A" w:rsidP="00BF0E07">
            <w:pPr>
              <w:jc w:val="center"/>
              <w:rPr>
                <w:color w:val="000000"/>
              </w:rPr>
            </w:pPr>
            <w:r w:rsidRPr="00D2249D">
              <w:rPr>
                <w:color w:val="000000"/>
                <w:sz w:val="22"/>
                <w:szCs w:val="22"/>
              </w:rPr>
              <w:lastRenderedPageBreak/>
              <w:t>1.11</w:t>
            </w:r>
          </w:p>
        </w:tc>
        <w:tc>
          <w:tcPr>
            <w:tcW w:w="2820" w:type="dxa"/>
            <w:tcBorders>
              <w:top w:val="nil"/>
              <w:left w:val="nil"/>
              <w:bottom w:val="single" w:sz="8" w:space="0" w:color="auto"/>
              <w:right w:val="single" w:sz="8" w:space="0" w:color="auto"/>
            </w:tcBorders>
            <w:shd w:val="clear" w:color="auto" w:fill="auto"/>
            <w:vAlign w:val="bottom"/>
            <w:hideMark/>
          </w:tcPr>
          <w:p w:rsidR="00B10A6A" w:rsidRPr="00D2249D" w:rsidRDefault="00B10A6A" w:rsidP="00BF0E07">
            <w:pPr>
              <w:jc w:val="both"/>
            </w:pPr>
            <w:r w:rsidRPr="00D2249D">
              <w:rPr>
                <w:sz w:val="22"/>
                <w:szCs w:val="22"/>
              </w:rPr>
              <w:t xml:space="preserve">Грушевская, Азов, </w:t>
            </w:r>
            <w:proofErr w:type="spellStart"/>
            <w:r w:rsidRPr="00D2249D">
              <w:rPr>
                <w:sz w:val="22"/>
                <w:szCs w:val="22"/>
              </w:rPr>
              <w:t>Обуховская</w:t>
            </w:r>
            <w:proofErr w:type="spellEnd"/>
            <w:r w:rsidRPr="00D2249D">
              <w:rPr>
                <w:sz w:val="22"/>
                <w:szCs w:val="22"/>
              </w:rPr>
              <w:t>, Новоалександровка</w:t>
            </w:r>
          </w:p>
        </w:tc>
        <w:tc>
          <w:tcPr>
            <w:tcW w:w="1540" w:type="dxa"/>
            <w:tcBorders>
              <w:top w:val="nil"/>
              <w:left w:val="nil"/>
              <w:bottom w:val="single" w:sz="8" w:space="0" w:color="auto"/>
              <w:right w:val="single" w:sz="8" w:space="0" w:color="auto"/>
            </w:tcBorders>
            <w:shd w:val="clear" w:color="auto" w:fill="auto"/>
            <w:vAlign w:val="bottom"/>
            <w:hideMark/>
          </w:tcPr>
          <w:p w:rsidR="00B10A6A" w:rsidRPr="00D2249D" w:rsidRDefault="00B10A6A" w:rsidP="00BF0E07">
            <w:pPr>
              <w:jc w:val="center"/>
            </w:pPr>
            <w:r w:rsidRPr="00D2249D">
              <w:rPr>
                <w:sz w:val="22"/>
                <w:szCs w:val="22"/>
              </w:rPr>
              <w:t>контейне</w:t>
            </w:r>
            <w:proofErr w:type="gramStart"/>
            <w:r w:rsidRPr="00D2249D">
              <w:rPr>
                <w:sz w:val="22"/>
                <w:szCs w:val="22"/>
              </w:rPr>
              <w:t>р(</w:t>
            </w:r>
            <w:proofErr w:type="spellStart"/>
            <w:proofErr w:type="gramEnd"/>
            <w:r w:rsidRPr="00D2249D">
              <w:rPr>
                <w:sz w:val="22"/>
                <w:szCs w:val="22"/>
              </w:rPr>
              <w:t>ов</w:t>
            </w:r>
            <w:proofErr w:type="spellEnd"/>
            <w:r w:rsidRPr="00D2249D">
              <w:rPr>
                <w:sz w:val="22"/>
                <w:szCs w:val="22"/>
              </w:rPr>
              <w:t>)</w:t>
            </w:r>
          </w:p>
        </w:tc>
        <w:tc>
          <w:tcPr>
            <w:tcW w:w="106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5165,00</w:t>
            </w:r>
          </w:p>
        </w:tc>
        <w:tc>
          <w:tcPr>
            <w:tcW w:w="100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6665,00</w:t>
            </w:r>
          </w:p>
        </w:tc>
        <w:tc>
          <w:tcPr>
            <w:tcW w:w="100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7315,00</w:t>
            </w:r>
          </w:p>
        </w:tc>
        <w:tc>
          <w:tcPr>
            <w:tcW w:w="96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9315,00</w:t>
            </w:r>
          </w:p>
        </w:tc>
      </w:tr>
      <w:tr w:rsidR="00B10A6A" w:rsidRPr="00D2249D" w:rsidTr="00BF0E07">
        <w:trPr>
          <w:trHeight w:val="3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B10A6A" w:rsidRPr="00D2249D" w:rsidRDefault="00B10A6A" w:rsidP="00BF0E07">
            <w:pPr>
              <w:jc w:val="center"/>
              <w:rPr>
                <w:color w:val="000000"/>
              </w:rPr>
            </w:pPr>
            <w:r w:rsidRPr="00D2249D">
              <w:rPr>
                <w:color w:val="000000"/>
                <w:sz w:val="22"/>
                <w:szCs w:val="22"/>
              </w:rPr>
              <w:t>1.12</w:t>
            </w:r>
          </w:p>
        </w:tc>
        <w:tc>
          <w:tcPr>
            <w:tcW w:w="2820" w:type="dxa"/>
            <w:tcBorders>
              <w:top w:val="nil"/>
              <w:left w:val="nil"/>
              <w:bottom w:val="single" w:sz="8" w:space="0" w:color="auto"/>
              <w:right w:val="single" w:sz="8" w:space="0" w:color="auto"/>
            </w:tcBorders>
            <w:shd w:val="clear" w:color="auto" w:fill="auto"/>
            <w:vAlign w:val="bottom"/>
            <w:hideMark/>
          </w:tcPr>
          <w:p w:rsidR="00B10A6A" w:rsidRPr="00D2249D" w:rsidRDefault="00B10A6A" w:rsidP="00BF0E07">
            <w:pPr>
              <w:jc w:val="both"/>
            </w:pPr>
            <w:r w:rsidRPr="00D2249D">
              <w:rPr>
                <w:sz w:val="22"/>
                <w:szCs w:val="22"/>
              </w:rPr>
              <w:t>Самарское</w:t>
            </w:r>
          </w:p>
        </w:tc>
        <w:tc>
          <w:tcPr>
            <w:tcW w:w="1540" w:type="dxa"/>
            <w:tcBorders>
              <w:top w:val="nil"/>
              <w:left w:val="nil"/>
              <w:bottom w:val="single" w:sz="8" w:space="0" w:color="auto"/>
              <w:right w:val="single" w:sz="8" w:space="0" w:color="auto"/>
            </w:tcBorders>
            <w:shd w:val="clear" w:color="auto" w:fill="auto"/>
            <w:vAlign w:val="bottom"/>
            <w:hideMark/>
          </w:tcPr>
          <w:p w:rsidR="00B10A6A" w:rsidRPr="00D2249D" w:rsidRDefault="00B10A6A" w:rsidP="00BF0E07">
            <w:pPr>
              <w:jc w:val="center"/>
            </w:pPr>
            <w:r w:rsidRPr="00D2249D">
              <w:rPr>
                <w:sz w:val="22"/>
                <w:szCs w:val="22"/>
              </w:rPr>
              <w:t>контейне</w:t>
            </w:r>
            <w:proofErr w:type="gramStart"/>
            <w:r w:rsidRPr="00D2249D">
              <w:rPr>
                <w:sz w:val="22"/>
                <w:szCs w:val="22"/>
              </w:rPr>
              <w:t>р(</w:t>
            </w:r>
            <w:proofErr w:type="spellStart"/>
            <w:proofErr w:type="gramEnd"/>
            <w:r w:rsidRPr="00D2249D">
              <w:rPr>
                <w:sz w:val="22"/>
                <w:szCs w:val="22"/>
              </w:rPr>
              <w:t>ов</w:t>
            </w:r>
            <w:proofErr w:type="spellEnd"/>
            <w:r w:rsidRPr="00D2249D">
              <w:rPr>
                <w:sz w:val="22"/>
                <w:szCs w:val="22"/>
              </w:rPr>
              <w:t>)</w:t>
            </w:r>
          </w:p>
        </w:tc>
        <w:tc>
          <w:tcPr>
            <w:tcW w:w="106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4893,00</w:t>
            </w:r>
          </w:p>
        </w:tc>
        <w:tc>
          <w:tcPr>
            <w:tcW w:w="100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6393,00</w:t>
            </w:r>
          </w:p>
        </w:tc>
        <w:tc>
          <w:tcPr>
            <w:tcW w:w="100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6278,00</w:t>
            </w:r>
          </w:p>
        </w:tc>
        <w:tc>
          <w:tcPr>
            <w:tcW w:w="96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8228,00</w:t>
            </w:r>
          </w:p>
        </w:tc>
      </w:tr>
      <w:tr w:rsidR="00B10A6A" w:rsidRPr="00D2249D" w:rsidTr="00BF0E07">
        <w:trPr>
          <w:trHeight w:val="3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B10A6A" w:rsidRPr="00D2249D" w:rsidRDefault="00B10A6A" w:rsidP="00BF0E07">
            <w:pPr>
              <w:jc w:val="center"/>
              <w:rPr>
                <w:color w:val="000000"/>
              </w:rPr>
            </w:pPr>
            <w:r w:rsidRPr="00D2249D">
              <w:rPr>
                <w:color w:val="000000"/>
                <w:sz w:val="22"/>
                <w:szCs w:val="22"/>
              </w:rPr>
              <w:t>1.13</w:t>
            </w:r>
          </w:p>
        </w:tc>
        <w:tc>
          <w:tcPr>
            <w:tcW w:w="2820" w:type="dxa"/>
            <w:tcBorders>
              <w:top w:val="nil"/>
              <w:left w:val="nil"/>
              <w:bottom w:val="single" w:sz="8" w:space="0" w:color="auto"/>
              <w:right w:val="single" w:sz="8" w:space="0" w:color="auto"/>
            </w:tcBorders>
            <w:shd w:val="clear" w:color="auto" w:fill="auto"/>
            <w:vAlign w:val="bottom"/>
            <w:hideMark/>
          </w:tcPr>
          <w:p w:rsidR="00B10A6A" w:rsidRPr="00D2249D" w:rsidRDefault="00B10A6A" w:rsidP="00BF0E07">
            <w:pPr>
              <w:jc w:val="both"/>
            </w:pPr>
            <w:r w:rsidRPr="00D2249D">
              <w:rPr>
                <w:sz w:val="22"/>
                <w:szCs w:val="22"/>
              </w:rPr>
              <w:t>Новочеркасск</w:t>
            </w:r>
          </w:p>
        </w:tc>
        <w:tc>
          <w:tcPr>
            <w:tcW w:w="1540" w:type="dxa"/>
            <w:tcBorders>
              <w:top w:val="nil"/>
              <w:left w:val="nil"/>
              <w:bottom w:val="single" w:sz="8" w:space="0" w:color="auto"/>
              <w:right w:val="single" w:sz="8" w:space="0" w:color="auto"/>
            </w:tcBorders>
            <w:shd w:val="clear" w:color="auto" w:fill="auto"/>
            <w:vAlign w:val="bottom"/>
            <w:hideMark/>
          </w:tcPr>
          <w:p w:rsidR="00B10A6A" w:rsidRPr="00D2249D" w:rsidRDefault="00B10A6A" w:rsidP="00BF0E07">
            <w:pPr>
              <w:jc w:val="center"/>
            </w:pPr>
            <w:r w:rsidRPr="00D2249D">
              <w:rPr>
                <w:sz w:val="22"/>
                <w:szCs w:val="22"/>
              </w:rPr>
              <w:t>контейне</w:t>
            </w:r>
            <w:proofErr w:type="gramStart"/>
            <w:r w:rsidRPr="00D2249D">
              <w:rPr>
                <w:sz w:val="22"/>
                <w:szCs w:val="22"/>
              </w:rPr>
              <w:t>р(</w:t>
            </w:r>
            <w:proofErr w:type="spellStart"/>
            <w:proofErr w:type="gramEnd"/>
            <w:r w:rsidRPr="00D2249D">
              <w:rPr>
                <w:sz w:val="22"/>
                <w:szCs w:val="22"/>
              </w:rPr>
              <w:t>ов</w:t>
            </w:r>
            <w:proofErr w:type="spellEnd"/>
            <w:r w:rsidRPr="00D2249D">
              <w:rPr>
                <w:sz w:val="22"/>
                <w:szCs w:val="22"/>
              </w:rPr>
              <w:t>)</w:t>
            </w:r>
          </w:p>
        </w:tc>
        <w:tc>
          <w:tcPr>
            <w:tcW w:w="106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6320,00</w:t>
            </w:r>
          </w:p>
        </w:tc>
        <w:tc>
          <w:tcPr>
            <w:tcW w:w="100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7820,00</w:t>
            </w:r>
          </w:p>
        </w:tc>
        <w:tc>
          <w:tcPr>
            <w:tcW w:w="100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7916,00</w:t>
            </w:r>
          </w:p>
        </w:tc>
        <w:tc>
          <w:tcPr>
            <w:tcW w:w="96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9866,00</w:t>
            </w:r>
          </w:p>
        </w:tc>
      </w:tr>
      <w:tr w:rsidR="00B10A6A" w:rsidRPr="00D2249D" w:rsidTr="00BF0E07">
        <w:trPr>
          <w:trHeight w:val="3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B10A6A" w:rsidRPr="00D2249D" w:rsidRDefault="00B10A6A" w:rsidP="00BF0E07">
            <w:pPr>
              <w:jc w:val="center"/>
              <w:rPr>
                <w:color w:val="000000"/>
              </w:rPr>
            </w:pPr>
            <w:r w:rsidRPr="00D2249D">
              <w:rPr>
                <w:color w:val="000000"/>
                <w:sz w:val="22"/>
                <w:szCs w:val="22"/>
              </w:rPr>
              <w:t>1.14</w:t>
            </w:r>
          </w:p>
        </w:tc>
        <w:tc>
          <w:tcPr>
            <w:tcW w:w="2820" w:type="dxa"/>
            <w:tcBorders>
              <w:top w:val="nil"/>
              <w:left w:val="nil"/>
              <w:bottom w:val="single" w:sz="8" w:space="0" w:color="auto"/>
              <w:right w:val="single" w:sz="8" w:space="0" w:color="auto"/>
            </w:tcBorders>
            <w:shd w:val="clear" w:color="auto" w:fill="auto"/>
            <w:vAlign w:val="bottom"/>
            <w:hideMark/>
          </w:tcPr>
          <w:p w:rsidR="00B10A6A" w:rsidRPr="00D2249D" w:rsidRDefault="00B10A6A" w:rsidP="00BF0E07">
            <w:pPr>
              <w:jc w:val="both"/>
            </w:pPr>
            <w:r w:rsidRPr="00D2249D">
              <w:rPr>
                <w:sz w:val="22"/>
                <w:szCs w:val="22"/>
              </w:rPr>
              <w:t>Шахты</w:t>
            </w:r>
          </w:p>
        </w:tc>
        <w:tc>
          <w:tcPr>
            <w:tcW w:w="1540" w:type="dxa"/>
            <w:tcBorders>
              <w:top w:val="nil"/>
              <w:left w:val="nil"/>
              <w:bottom w:val="single" w:sz="8" w:space="0" w:color="auto"/>
              <w:right w:val="single" w:sz="8" w:space="0" w:color="auto"/>
            </w:tcBorders>
            <w:shd w:val="clear" w:color="auto" w:fill="auto"/>
            <w:vAlign w:val="bottom"/>
            <w:hideMark/>
          </w:tcPr>
          <w:p w:rsidR="00B10A6A" w:rsidRPr="00D2249D" w:rsidRDefault="00B10A6A" w:rsidP="00BF0E07">
            <w:pPr>
              <w:jc w:val="center"/>
            </w:pPr>
            <w:r w:rsidRPr="00D2249D">
              <w:rPr>
                <w:sz w:val="22"/>
                <w:szCs w:val="22"/>
              </w:rPr>
              <w:t>контейне</w:t>
            </w:r>
            <w:proofErr w:type="gramStart"/>
            <w:r w:rsidRPr="00D2249D">
              <w:rPr>
                <w:sz w:val="22"/>
                <w:szCs w:val="22"/>
              </w:rPr>
              <w:t>р(</w:t>
            </w:r>
            <w:proofErr w:type="spellStart"/>
            <w:proofErr w:type="gramEnd"/>
            <w:r w:rsidRPr="00D2249D">
              <w:rPr>
                <w:sz w:val="22"/>
                <w:szCs w:val="22"/>
              </w:rPr>
              <w:t>ов</w:t>
            </w:r>
            <w:proofErr w:type="spellEnd"/>
            <w:r w:rsidRPr="00D2249D">
              <w:rPr>
                <w:sz w:val="22"/>
                <w:szCs w:val="22"/>
              </w:rPr>
              <w:t>)</w:t>
            </w:r>
          </w:p>
        </w:tc>
        <w:tc>
          <w:tcPr>
            <w:tcW w:w="106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6790,00</w:t>
            </w:r>
          </w:p>
        </w:tc>
        <w:tc>
          <w:tcPr>
            <w:tcW w:w="100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8290,00</w:t>
            </w:r>
          </w:p>
        </w:tc>
        <w:tc>
          <w:tcPr>
            <w:tcW w:w="100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8527,00</w:t>
            </w:r>
          </w:p>
        </w:tc>
        <w:tc>
          <w:tcPr>
            <w:tcW w:w="96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10477,00</w:t>
            </w:r>
          </w:p>
        </w:tc>
      </w:tr>
      <w:tr w:rsidR="00B10A6A" w:rsidRPr="00D2249D" w:rsidTr="00BF0E07">
        <w:trPr>
          <w:trHeight w:val="3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B10A6A" w:rsidRPr="00D2249D" w:rsidRDefault="00B10A6A" w:rsidP="00BF0E07">
            <w:pPr>
              <w:jc w:val="center"/>
              <w:rPr>
                <w:color w:val="000000"/>
              </w:rPr>
            </w:pPr>
            <w:r w:rsidRPr="00D2249D">
              <w:rPr>
                <w:color w:val="000000"/>
                <w:sz w:val="22"/>
                <w:szCs w:val="22"/>
              </w:rPr>
              <w:t>1.15</w:t>
            </w:r>
          </w:p>
        </w:tc>
        <w:tc>
          <w:tcPr>
            <w:tcW w:w="2820" w:type="dxa"/>
            <w:tcBorders>
              <w:top w:val="nil"/>
              <w:left w:val="nil"/>
              <w:bottom w:val="single" w:sz="8" w:space="0" w:color="auto"/>
              <w:right w:val="single" w:sz="8" w:space="0" w:color="auto"/>
            </w:tcBorders>
            <w:shd w:val="clear" w:color="auto" w:fill="auto"/>
            <w:vAlign w:val="bottom"/>
            <w:hideMark/>
          </w:tcPr>
          <w:p w:rsidR="00B10A6A" w:rsidRPr="00D2249D" w:rsidRDefault="00B10A6A" w:rsidP="00BF0E07">
            <w:pPr>
              <w:jc w:val="both"/>
            </w:pPr>
            <w:r w:rsidRPr="00D2249D">
              <w:rPr>
                <w:sz w:val="22"/>
                <w:szCs w:val="22"/>
              </w:rPr>
              <w:t>Зерноград</w:t>
            </w:r>
          </w:p>
        </w:tc>
        <w:tc>
          <w:tcPr>
            <w:tcW w:w="1540" w:type="dxa"/>
            <w:tcBorders>
              <w:top w:val="nil"/>
              <w:left w:val="nil"/>
              <w:bottom w:val="single" w:sz="8" w:space="0" w:color="auto"/>
              <w:right w:val="single" w:sz="8" w:space="0" w:color="auto"/>
            </w:tcBorders>
            <w:shd w:val="clear" w:color="auto" w:fill="auto"/>
            <w:vAlign w:val="bottom"/>
            <w:hideMark/>
          </w:tcPr>
          <w:p w:rsidR="00B10A6A" w:rsidRPr="00D2249D" w:rsidRDefault="00B10A6A" w:rsidP="00BF0E07">
            <w:pPr>
              <w:jc w:val="center"/>
            </w:pPr>
            <w:r w:rsidRPr="00D2249D">
              <w:rPr>
                <w:sz w:val="22"/>
                <w:szCs w:val="22"/>
              </w:rPr>
              <w:t>контейне</w:t>
            </w:r>
            <w:proofErr w:type="gramStart"/>
            <w:r w:rsidRPr="00D2249D">
              <w:rPr>
                <w:sz w:val="22"/>
                <w:szCs w:val="22"/>
              </w:rPr>
              <w:t>р(</w:t>
            </w:r>
            <w:proofErr w:type="spellStart"/>
            <w:proofErr w:type="gramEnd"/>
            <w:r w:rsidRPr="00D2249D">
              <w:rPr>
                <w:sz w:val="22"/>
                <w:szCs w:val="22"/>
              </w:rPr>
              <w:t>ов</w:t>
            </w:r>
            <w:proofErr w:type="spellEnd"/>
            <w:r w:rsidRPr="00D2249D">
              <w:rPr>
                <w:sz w:val="22"/>
                <w:szCs w:val="22"/>
              </w:rPr>
              <w:t>)</w:t>
            </w:r>
          </w:p>
        </w:tc>
        <w:tc>
          <w:tcPr>
            <w:tcW w:w="106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6595,00</w:t>
            </w:r>
          </w:p>
        </w:tc>
        <w:tc>
          <w:tcPr>
            <w:tcW w:w="100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8095,00</w:t>
            </w:r>
          </w:p>
        </w:tc>
        <w:tc>
          <w:tcPr>
            <w:tcW w:w="100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8403,00</w:t>
            </w:r>
          </w:p>
        </w:tc>
        <w:tc>
          <w:tcPr>
            <w:tcW w:w="96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10353,00</w:t>
            </w:r>
          </w:p>
        </w:tc>
      </w:tr>
      <w:tr w:rsidR="00B10A6A" w:rsidRPr="00D2249D" w:rsidTr="00BF0E07">
        <w:trPr>
          <w:trHeight w:val="570"/>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B10A6A" w:rsidRPr="00D2249D" w:rsidRDefault="00B10A6A" w:rsidP="00BF0E07">
            <w:pPr>
              <w:jc w:val="center"/>
              <w:rPr>
                <w:color w:val="000000"/>
              </w:rPr>
            </w:pPr>
            <w:r w:rsidRPr="00D2249D">
              <w:rPr>
                <w:color w:val="000000"/>
                <w:sz w:val="22"/>
                <w:szCs w:val="22"/>
              </w:rPr>
              <w:t>1.16</w:t>
            </w:r>
          </w:p>
        </w:tc>
        <w:tc>
          <w:tcPr>
            <w:tcW w:w="2820" w:type="dxa"/>
            <w:tcBorders>
              <w:top w:val="nil"/>
              <w:left w:val="nil"/>
              <w:bottom w:val="single" w:sz="8" w:space="0" w:color="auto"/>
              <w:right w:val="single" w:sz="8" w:space="0" w:color="auto"/>
            </w:tcBorders>
            <w:shd w:val="clear" w:color="auto" w:fill="auto"/>
            <w:vAlign w:val="bottom"/>
            <w:hideMark/>
          </w:tcPr>
          <w:p w:rsidR="00B10A6A" w:rsidRPr="00D2249D" w:rsidRDefault="00B10A6A" w:rsidP="00BF0E07">
            <w:pPr>
              <w:jc w:val="both"/>
            </w:pPr>
            <w:r w:rsidRPr="00D2249D">
              <w:rPr>
                <w:sz w:val="22"/>
                <w:szCs w:val="22"/>
              </w:rPr>
              <w:t>Таганрог, Кущевская, Новошахтинск</w:t>
            </w:r>
          </w:p>
        </w:tc>
        <w:tc>
          <w:tcPr>
            <w:tcW w:w="1540" w:type="dxa"/>
            <w:tcBorders>
              <w:top w:val="nil"/>
              <w:left w:val="nil"/>
              <w:bottom w:val="single" w:sz="8" w:space="0" w:color="auto"/>
              <w:right w:val="single" w:sz="8" w:space="0" w:color="auto"/>
            </w:tcBorders>
            <w:shd w:val="clear" w:color="auto" w:fill="auto"/>
            <w:vAlign w:val="center"/>
            <w:hideMark/>
          </w:tcPr>
          <w:p w:rsidR="00B10A6A" w:rsidRPr="00D2249D" w:rsidRDefault="00B10A6A" w:rsidP="00BF0E07">
            <w:pPr>
              <w:jc w:val="center"/>
            </w:pPr>
            <w:r w:rsidRPr="00D2249D">
              <w:rPr>
                <w:sz w:val="22"/>
                <w:szCs w:val="22"/>
              </w:rPr>
              <w:t>контейне</w:t>
            </w:r>
            <w:proofErr w:type="gramStart"/>
            <w:r w:rsidRPr="00D2249D">
              <w:rPr>
                <w:sz w:val="22"/>
                <w:szCs w:val="22"/>
              </w:rPr>
              <w:t>р(</w:t>
            </w:r>
            <w:proofErr w:type="spellStart"/>
            <w:proofErr w:type="gramEnd"/>
            <w:r w:rsidRPr="00D2249D">
              <w:rPr>
                <w:sz w:val="22"/>
                <w:szCs w:val="22"/>
              </w:rPr>
              <w:t>ов</w:t>
            </w:r>
            <w:proofErr w:type="spellEnd"/>
            <w:r w:rsidRPr="00D2249D">
              <w:rPr>
                <w:sz w:val="22"/>
                <w:szCs w:val="22"/>
              </w:rPr>
              <w:t>)</w:t>
            </w:r>
          </w:p>
        </w:tc>
        <w:tc>
          <w:tcPr>
            <w:tcW w:w="1060" w:type="dxa"/>
            <w:tcBorders>
              <w:top w:val="nil"/>
              <w:left w:val="nil"/>
              <w:bottom w:val="single" w:sz="8" w:space="0" w:color="auto"/>
              <w:right w:val="single" w:sz="8" w:space="0" w:color="auto"/>
            </w:tcBorders>
            <w:shd w:val="clear" w:color="auto" w:fill="auto"/>
            <w:noWrap/>
            <w:vAlign w:val="center"/>
            <w:hideMark/>
          </w:tcPr>
          <w:p w:rsidR="00B10A6A" w:rsidRPr="00D2249D" w:rsidRDefault="00B10A6A" w:rsidP="00BF0E07">
            <w:pPr>
              <w:jc w:val="center"/>
            </w:pPr>
            <w:r w:rsidRPr="00D2249D">
              <w:rPr>
                <w:sz w:val="22"/>
                <w:szCs w:val="22"/>
              </w:rPr>
              <w:t>7260,00</w:t>
            </w:r>
          </w:p>
        </w:tc>
        <w:tc>
          <w:tcPr>
            <w:tcW w:w="1000" w:type="dxa"/>
            <w:tcBorders>
              <w:top w:val="nil"/>
              <w:left w:val="nil"/>
              <w:bottom w:val="single" w:sz="8" w:space="0" w:color="auto"/>
              <w:right w:val="single" w:sz="8" w:space="0" w:color="auto"/>
            </w:tcBorders>
            <w:shd w:val="clear" w:color="auto" w:fill="auto"/>
            <w:noWrap/>
            <w:vAlign w:val="center"/>
            <w:hideMark/>
          </w:tcPr>
          <w:p w:rsidR="00B10A6A" w:rsidRPr="00D2249D" w:rsidRDefault="00B10A6A" w:rsidP="00BF0E07">
            <w:pPr>
              <w:jc w:val="center"/>
            </w:pPr>
            <w:r w:rsidRPr="00D2249D">
              <w:rPr>
                <w:sz w:val="22"/>
                <w:szCs w:val="22"/>
              </w:rPr>
              <w:t>9760,00</w:t>
            </w:r>
          </w:p>
        </w:tc>
        <w:tc>
          <w:tcPr>
            <w:tcW w:w="1000" w:type="dxa"/>
            <w:tcBorders>
              <w:top w:val="nil"/>
              <w:left w:val="nil"/>
              <w:bottom w:val="single" w:sz="8" w:space="0" w:color="auto"/>
              <w:right w:val="single" w:sz="8" w:space="0" w:color="auto"/>
            </w:tcBorders>
            <w:shd w:val="clear" w:color="auto" w:fill="auto"/>
            <w:noWrap/>
            <w:vAlign w:val="center"/>
            <w:hideMark/>
          </w:tcPr>
          <w:p w:rsidR="00B10A6A" w:rsidRPr="00D2249D" w:rsidRDefault="00B10A6A" w:rsidP="00BF0E07">
            <w:pPr>
              <w:jc w:val="center"/>
            </w:pPr>
            <w:r w:rsidRPr="00D2249D">
              <w:rPr>
                <w:sz w:val="22"/>
                <w:szCs w:val="22"/>
              </w:rPr>
              <w:t>9500,00</w:t>
            </w:r>
          </w:p>
        </w:tc>
        <w:tc>
          <w:tcPr>
            <w:tcW w:w="960" w:type="dxa"/>
            <w:tcBorders>
              <w:top w:val="nil"/>
              <w:left w:val="nil"/>
              <w:bottom w:val="single" w:sz="8" w:space="0" w:color="auto"/>
              <w:right w:val="single" w:sz="8" w:space="0" w:color="auto"/>
            </w:tcBorders>
            <w:shd w:val="clear" w:color="auto" w:fill="auto"/>
            <w:noWrap/>
            <w:vAlign w:val="center"/>
            <w:hideMark/>
          </w:tcPr>
          <w:p w:rsidR="00B10A6A" w:rsidRPr="00D2249D" w:rsidRDefault="00B10A6A" w:rsidP="00BF0E07">
            <w:pPr>
              <w:jc w:val="center"/>
            </w:pPr>
            <w:r w:rsidRPr="00D2249D">
              <w:rPr>
                <w:sz w:val="22"/>
                <w:szCs w:val="22"/>
              </w:rPr>
              <w:t>13000,00</w:t>
            </w:r>
          </w:p>
        </w:tc>
      </w:tr>
      <w:tr w:rsidR="00B10A6A" w:rsidRPr="00D2249D" w:rsidTr="00BF0E07">
        <w:trPr>
          <w:trHeight w:val="315"/>
        </w:trPr>
        <w:tc>
          <w:tcPr>
            <w:tcW w:w="880" w:type="dxa"/>
            <w:tcBorders>
              <w:top w:val="nil"/>
              <w:left w:val="single" w:sz="8" w:space="0" w:color="auto"/>
              <w:bottom w:val="single" w:sz="8" w:space="0" w:color="auto"/>
              <w:right w:val="single" w:sz="8" w:space="0" w:color="auto"/>
            </w:tcBorders>
            <w:shd w:val="clear" w:color="auto" w:fill="auto"/>
            <w:vAlign w:val="bottom"/>
            <w:hideMark/>
          </w:tcPr>
          <w:p w:rsidR="00B10A6A" w:rsidRPr="00D2249D" w:rsidRDefault="00B10A6A" w:rsidP="00BF0E07">
            <w:pPr>
              <w:jc w:val="center"/>
            </w:pPr>
            <w:r w:rsidRPr="00D2249D">
              <w:rPr>
                <w:sz w:val="22"/>
                <w:szCs w:val="22"/>
              </w:rPr>
              <w:t>1.17</w:t>
            </w:r>
          </w:p>
        </w:tc>
        <w:tc>
          <w:tcPr>
            <w:tcW w:w="2820" w:type="dxa"/>
            <w:tcBorders>
              <w:top w:val="nil"/>
              <w:left w:val="nil"/>
              <w:bottom w:val="single" w:sz="8" w:space="0" w:color="auto"/>
              <w:right w:val="single" w:sz="8" w:space="0" w:color="auto"/>
            </w:tcBorders>
            <w:shd w:val="clear" w:color="auto" w:fill="auto"/>
            <w:vAlign w:val="bottom"/>
            <w:hideMark/>
          </w:tcPr>
          <w:p w:rsidR="00B10A6A" w:rsidRPr="00D2249D" w:rsidRDefault="00B10A6A" w:rsidP="00BF0E07">
            <w:pPr>
              <w:jc w:val="both"/>
            </w:pPr>
            <w:r w:rsidRPr="00D2249D">
              <w:rPr>
                <w:sz w:val="22"/>
                <w:szCs w:val="22"/>
              </w:rPr>
              <w:t>Волгодонск</w:t>
            </w:r>
          </w:p>
        </w:tc>
        <w:tc>
          <w:tcPr>
            <w:tcW w:w="1540" w:type="dxa"/>
            <w:tcBorders>
              <w:top w:val="nil"/>
              <w:left w:val="nil"/>
              <w:bottom w:val="single" w:sz="8" w:space="0" w:color="auto"/>
              <w:right w:val="single" w:sz="8" w:space="0" w:color="auto"/>
            </w:tcBorders>
            <w:shd w:val="clear" w:color="auto" w:fill="auto"/>
            <w:vAlign w:val="bottom"/>
            <w:hideMark/>
          </w:tcPr>
          <w:p w:rsidR="00B10A6A" w:rsidRPr="00D2249D" w:rsidRDefault="00B10A6A" w:rsidP="00BF0E07">
            <w:pPr>
              <w:jc w:val="center"/>
            </w:pPr>
            <w:r w:rsidRPr="00D2249D">
              <w:rPr>
                <w:sz w:val="22"/>
                <w:szCs w:val="22"/>
              </w:rPr>
              <w:t>контейне</w:t>
            </w:r>
            <w:proofErr w:type="gramStart"/>
            <w:r w:rsidRPr="00D2249D">
              <w:rPr>
                <w:sz w:val="22"/>
                <w:szCs w:val="22"/>
              </w:rPr>
              <w:t>р(</w:t>
            </w:r>
            <w:proofErr w:type="spellStart"/>
            <w:proofErr w:type="gramEnd"/>
            <w:r w:rsidRPr="00D2249D">
              <w:rPr>
                <w:sz w:val="22"/>
                <w:szCs w:val="22"/>
              </w:rPr>
              <w:t>ов</w:t>
            </w:r>
            <w:proofErr w:type="spellEnd"/>
            <w:r w:rsidRPr="00D2249D">
              <w:rPr>
                <w:sz w:val="22"/>
                <w:szCs w:val="22"/>
              </w:rPr>
              <w:t>)</w:t>
            </w:r>
          </w:p>
        </w:tc>
        <w:tc>
          <w:tcPr>
            <w:tcW w:w="106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16800,00</w:t>
            </w:r>
          </w:p>
        </w:tc>
        <w:tc>
          <w:tcPr>
            <w:tcW w:w="100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18800,00</w:t>
            </w:r>
          </w:p>
        </w:tc>
        <w:tc>
          <w:tcPr>
            <w:tcW w:w="100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17800,00</w:t>
            </w:r>
          </w:p>
        </w:tc>
        <w:tc>
          <w:tcPr>
            <w:tcW w:w="96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19800,00</w:t>
            </w:r>
          </w:p>
        </w:tc>
      </w:tr>
      <w:tr w:rsidR="00B10A6A" w:rsidRPr="00D2249D" w:rsidTr="00BF0E07">
        <w:trPr>
          <w:trHeight w:val="315"/>
        </w:trPr>
        <w:tc>
          <w:tcPr>
            <w:tcW w:w="880" w:type="dxa"/>
            <w:tcBorders>
              <w:top w:val="nil"/>
              <w:left w:val="single" w:sz="8" w:space="0" w:color="auto"/>
              <w:bottom w:val="single" w:sz="8" w:space="0" w:color="auto"/>
              <w:right w:val="single" w:sz="8" w:space="0" w:color="auto"/>
            </w:tcBorders>
            <w:shd w:val="clear" w:color="auto" w:fill="auto"/>
            <w:vAlign w:val="bottom"/>
            <w:hideMark/>
          </w:tcPr>
          <w:p w:rsidR="00B10A6A" w:rsidRPr="00D2249D" w:rsidRDefault="00B10A6A" w:rsidP="00BF0E07">
            <w:pPr>
              <w:jc w:val="center"/>
            </w:pPr>
            <w:r w:rsidRPr="00D2249D">
              <w:rPr>
                <w:sz w:val="22"/>
                <w:szCs w:val="22"/>
              </w:rPr>
              <w:t>1.18</w:t>
            </w:r>
          </w:p>
        </w:tc>
        <w:tc>
          <w:tcPr>
            <w:tcW w:w="2820" w:type="dxa"/>
            <w:tcBorders>
              <w:top w:val="nil"/>
              <w:left w:val="nil"/>
              <w:bottom w:val="single" w:sz="8" w:space="0" w:color="auto"/>
              <w:right w:val="single" w:sz="8" w:space="0" w:color="auto"/>
            </w:tcBorders>
            <w:shd w:val="clear" w:color="auto" w:fill="auto"/>
            <w:vAlign w:val="bottom"/>
            <w:hideMark/>
          </w:tcPr>
          <w:p w:rsidR="00B10A6A" w:rsidRPr="00D2249D" w:rsidRDefault="00B10A6A" w:rsidP="00BF0E07">
            <w:pPr>
              <w:jc w:val="both"/>
            </w:pPr>
            <w:r w:rsidRPr="00D2249D">
              <w:rPr>
                <w:sz w:val="22"/>
                <w:szCs w:val="22"/>
              </w:rPr>
              <w:t>Миллерово</w:t>
            </w:r>
          </w:p>
        </w:tc>
        <w:tc>
          <w:tcPr>
            <w:tcW w:w="1540" w:type="dxa"/>
            <w:tcBorders>
              <w:top w:val="nil"/>
              <w:left w:val="nil"/>
              <w:bottom w:val="single" w:sz="8" w:space="0" w:color="auto"/>
              <w:right w:val="single" w:sz="8" w:space="0" w:color="auto"/>
            </w:tcBorders>
            <w:shd w:val="clear" w:color="auto" w:fill="auto"/>
            <w:vAlign w:val="bottom"/>
            <w:hideMark/>
          </w:tcPr>
          <w:p w:rsidR="00B10A6A" w:rsidRPr="00D2249D" w:rsidRDefault="00B10A6A" w:rsidP="00BF0E07">
            <w:pPr>
              <w:jc w:val="center"/>
            </w:pPr>
            <w:r w:rsidRPr="00D2249D">
              <w:rPr>
                <w:sz w:val="22"/>
                <w:szCs w:val="22"/>
              </w:rPr>
              <w:t>контейне</w:t>
            </w:r>
            <w:proofErr w:type="gramStart"/>
            <w:r w:rsidRPr="00D2249D">
              <w:rPr>
                <w:sz w:val="22"/>
                <w:szCs w:val="22"/>
              </w:rPr>
              <w:t>р(</w:t>
            </w:r>
            <w:proofErr w:type="spellStart"/>
            <w:proofErr w:type="gramEnd"/>
            <w:r w:rsidRPr="00D2249D">
              <w:rPr>
                <w:sz w:val="22"/>
                <w:szCs w:val="22"/>
              </w:rPr>
              <w:t>ов</w:t>
            </w:r>
            <w:proofErr w:type="spellEnd"/>
            <w:r w:rsidRPr="00D2249D">
              <w:rPr>
                <w:sz w:val="22"/>
                <w:szCs w:val="22"/>
              </w:rPr>
              <w:t>)</w:t>
            </w:r>
          </w:p>
        </w:tc>
        <w:tc>
          <w:tcPr>
            <w:tcW w:w="106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17650,00</w:t>
            </w:r>
          </w:p>
        </w:tc>
        <w:tc>
          <w:tcPr>
            <w:tcW w:w="100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19650,00</w:t>
            </w:r>
          </w:p>
        </w:tc>
        <w:tc>
          <w:tcPr>
            <w:tcW w:w="100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18650,00</w:t>
            </w:r>
          </w:p>
        </w:tc>
        <w:tc>
          <w:tcPr>
            <w:tcW w:w="96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20650,00</w:t>
            </w:r>
          </w:p>
        </w:tc>
      </w:tr>
      <w:tr w:rsidR="00B10A6A" w:rsidRPr="00D2249D" w:rsidTr="00BF0E07">
        <w:trPr>
          <w:trHeight w:val="315"/>
        </w:trPr>
        <w:tc>
          <w:tcPr>
            <w:tcW w:w="880" w:type="dxa"/>
            <w:tcBorders>
              <w:top w:val="nil"/>
              <w:left w:val="single" w:sz="8" w:space="0" w:color="auto"/>
              <w:bottom w:val="single" w:sz="8" w:space="0" w:color="auto"/>
              <w:right w:val="single" w:sz="8" w:space="0" w:color="auto"/>
            </w:tcBorders>
            <w:shd w:val="clear" w:color="auto" w:fill="auto"/>
            <w:vAlign w:val="bottom"/>
            <w:hideMark/>
          </w:tcPr>
          <w:p w:rsidR="00B10A6A" w:rsidRPr="00D2249D" w:rsidRDefault="00B10A6A" w:rsidP="00BF0E07">
            <w:pPr>
              <w:jc w:val="center"/>
            </w:pPr>
            <w:r w:rsidRPr="00D2249D">
              <w:rPr>
                <w:sz w:val="22"/>
                <w:szCs w:val="22"/>
              </w:rPr>
              <w:t>1.19</w:t>
            </w:r>
          </w:p>
        </w:tc>
        <w:tc>
          <w:tcPr>
            <w:tcW w:w="2820" w:type="dxa"/>
            <w:tcBorders>
              <w:top w:val="nil"/>
              <w:left w:val="nil"/>
              <w:bottom w:val="single" w:sz="8" w:space="0" w:color="auto"/>
              <w:right w:val="single" w:sz="8" w:space="0" w:color="auto"/>
            </w:tcBorders>
            <w:shd w:val="clear" w:color="auto" w:fill="auto"/>
            <w:vAlign w:val="bottom"/>
            <w:hideMark/>
          </w:tcPr>
          <w:p w:rsidR="00B10A6A" w:rsidRPr="00D2249D" w:rsidRDefault="00B10A6A" w:rsidP="00BF0E07">
            <w:pPr>
              <w:jc w:val="both"/>
            </w:pPr>
            <w:r w:rsidRPr="00D2249D">
              <w:rPr>
                <w:sz w:val="22"/>
                <w:szCs w:val="22"/>
              </w:rPr>
              <w:t>Каменская</w:t>
            </w:r>
          </w:p>
        </w:tc>
        <w:tc>
          <w:tcPr>
            <w:tcW w:w="1540" w:type="dxa"/>
            <w:tcBorders>
              <w:top w:val="nil"/>
              <w:left w:val="nil"/>
              <w:bottom w:val="single" w:sz="8" w:space="0" w:color="auto"/>
              <w:right w:val="single" w:sz="8" w:space="0" w:color="auto"/>
            </w:tcBorders>
            <w:shd w:val="clear" w:color="auto" w:fill="auto"/>
            <w:vAlign w:val="bottom"/>
            <w:hideMark/>
          </w:tcPr>
          <w:p w:rsidR="00B10A6A" w:rsidRPr="00D2249D" w:rsidRDefault="00B10A6A" w:rsidP="00BF0E07">
            <w:pPr>
              <w:jc w:val="center"/>
            </w:pPr>
            <w:r w:rsidRPr="00D2249D">
              <w:rPr>
                <w:sz w:val="22"/>
                <w:szCs w:val="22"/>
              </w:rPr>
              <w:t>контейне</w:t>
            </w:r>
            <w:proofErr w:type="gramStart"/>
            <w:r w:rsidRPr="00D2249D">
              <w:rPr>
                <w:sz w:val="22"/>
                <w:szCs w:val="22"/>
              </w:rPr>
              <w:t>р(</w:t>
            </w:r>
            <w:proofErr w:type="spellStart"/>
            <w:proofErr w:type="gramEnd"/>
            <w:r w:rsidRPr="00D2249D">
              <w:rPr>
                <w:sz w:val="22"/>
                <w:szCs w:val="22"/>
              </w:rPr>
              <w:t>ов</w:t>
            </w:r>
            <w:proofErr w:type="spellEnd"/>
            <w:r w:rsidRPr="00D2249D">
              <w:rPr>
                <w:sz w:val="22"/>
                <w:szCs w:val="22"/>
              </w:rPr>
              <w:t>)</w:t>
            </w:r>
          </w:p>
        </w:tc>
        <w:tc>
          <w:tcPr>
            <w:tcW w:w="106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12050,00</w:t>
            </w:r>
          </w:p>
        </w:tc>
        <w:tc>
          <w:tcPr>
            <w:tcW w:w="100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15050,00</w:t>
            </w:r>
          </w:p>
        </w:tc>
        <w:tc>
          <w:tcPr>
            <w:tcW w:w="100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13050,00</w:t>
            </w:r>
          </w:p>
        </w:tc>
        <w:tc>
          <w:tcPr>
            <w:tcW w:w="96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16050,00</w:t>
            </w:r>
          </w:p>
        </w:tc>
      </w:tr>
      <w:tr w:rsidR="00B10A6A" w:rsidRPr="00D2249D" w:rsidTr="00BF0E07">
        <w:trPr>
          <w:trHeight w:val="315"/>
        </w:trPr>
        <w:tc>
          <w:tcPr>
            <w:tcW w:w="880" w:type="dxa"/>
            <w:tcBorders>
              <w:top w:val="nil"/>
              <w:left w:val="single" w:sz="8" w:space="0" w:color="auto"/>
              <w:bottom w:val="single" w:sz="8" w:space="0" w:color="auto"/>
              <w:right w:val="single" w:sz="8" w:space="0" w:color="auto"/>
            </w:tcBorders>
            <w:shd w:val="clear" w:color="auto" w:fill="auto"/>
            <w:vAlign w:val="bottom"/>
            <w:hideMark/>
          </w:tcPr>
          <w:p w:rsidR="00B10A6A" w:rsidRPr="00D2249D" w:rsidRDefault="00B10A6A" w:rsidP="00BF0E07">
            <w:pPr>
              <w:jc w:val="center"/>
            </w:pPr>
            <w:r w:rsidRPr="00D2249D">
              <w:rPr>
                <w:sz w:val="22"/>
                <w:szCs w:val="22"/>
              </w:rPr>
              <w:t>1.20</w:t>
            </w:r>
          </w:p>
        </w:tc>
        <w:tc>
          <w:tcPr>
            <w:tcW w:w="2820" w:type="dxa"/>
            <w:tcBorders>
              <w:top w:val="nil"/>
              <w:left w:val="nil"/>
              <w:bottom w:val="single" w:sz="8" w:space="0" w:color="auto"/>
              <w:right w:val="single" w:sz="8" w:space="0" w:color="auto"/>
            </w:tcBorders>
            <w:shd w:val="clear" w:color="auto" w:fill="auto"/>
            <w:vAlign w:val="bottom"/>
            <w:hideMark/>
          </w:tcPr>
          <w:p w:rsidR="00B10A6A" w:rsidRPr="00D2249D" w:rsidRDefault="00B10A6A" w:rsidP="00BF0E07">
            <w:pPr>
              <w:jc w:val="both"/>
            </w:pPr>
            <w:r w:rsidRPr="00D2249D">
              <w:rPr>
                <w:sz w:val="22"/>
                <w:szCs w:val="22"/>
              </w:rPr>
              <w:t>Ейск</w:t>
            </w:r>
          </w:p>
        </w:tc>
        <w:tc>
          <w:tcPr>
            <w:tcW w:w="1540" w:type="dxa"/>
            <w:tcBorders>
              <w:top w:val="nil"/>
              <w:left w:val="nil"/>
              <w:bottom w:val="single" w:sz="8" w:space="0" w:color="auto"/>
              <w:right w:val="single" w:sz="8" w:space="0" w:color="auto"/>
            </w:tcBorders>
            <w:shd w:val="clear" w:color="auto" w:fill="auto"/>
            <w:vAlign w:val="bottom"/>
            <w:hideMark/>
          </w:tcPr>
          <w:p w:rsidR="00B10A6A" w:rsidRPr="00D2249D" w:rsidRDefault="00B10A6A" w:rsidP="00BF0E07">
            <w:pPr>
              <w:jc w:val="center"/>
            </w:pPr>
            <w:r w:rsidRPr="00D2249D">
              <w:rPr>
                <w:sz w:val="22"/>
                <w:szCs w:val="22"/>
              </w:rPr>
              <w:t>контейне</w:t>
            </w:r>
            <w:proofErr w:type="gramStart"/>
            <w:r w:rsidRPr="00D2249D">
              <w:rPr>
                <w:sz w:val="22"/>
                <w:szCs w:val="22"/>
              </w:rPr>
              <w:t>р(</w:t>
            </w:r>
            <w:proofErr w:type="spellStart"/>
            <w:proofErr w:type="gramEnd"/>
            <w:r w:rsidRPr="00D2249D">
              <w:rPr>
                <w:sz w:val="22"/>
                <w:szCs w:val="22"/>
              </w:rPr>
              <w:t>ов</w:t>
            </w:r>
            <w:proofErr w:type="spellEnd"/>
            <w:r w:rsidRPr="00D2249D">
              <w:rPr>
                <w:sz w:val="22"/>
                <w:szCs w:val="22"/>
              </w:rPr>
              <w:t>)</w:t>
            </w:r>
          </w:p>
        </w:tc>
        <w:tc>
          <w:tcPr>
            <w:tcW w:w="106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13350,00</w:t>
            </w:r>
          </w:p>
        </w:tc>
        <w:tc>
          <w:tcPr>
            <w:tcW w:w="100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16350,00</w:t>
            </w:r>
          </w:p>
        </w:tc>
        <w:tc>
          <w:tcPr>
            <w:tcW w:w="100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16950,00</w:t>
            </w:r>
          </w:p>
        </w:tc>
        <w:tc>
          <w:tcPr>
            <w:tcW w:w="96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20850,00</w:t>
            </w:r>
          </w:p>
        </w:tc>
      </w:tr>
      <w:tr w:rsidR="00B10A6A" w:rsidRPr="00D2249D" w:rsidTr="00BF0E07">
        <w:trPr>
          <w:trHeight w:val="375"/>
        </w:trPr>
        <w:tc>
          <w:tcPr>
            <w:tcW w:w="880" w:type="dxa"/>
            <w:tcBorders>
              <w:top w:val="nil"/>
              <w:left w:val="single" w:sz="8" w:space="0" w:color="auto"/>
              <w:bottom w:val="single" w:sz="8" w:space="0" w:color="auto"/>
              <w:right w:val="single" w:sz="8" w:space="0" w:color="auto"/>
            </w:tcBorders>
            <w:shd w:val="clear" w:color="auto" w:fill="auto"/>
            <w:vAlign w:val="bottom"/>
            <w:hideMark/>
          </w:tcPr>
          <w:p w:rsidR="00B10A6A" w:rsidRPr="00D2249D" w:rsidRDefault="00B10A6A" w:rsidP="00BF0E07">
            <w:pPr>
              <w:jc w:val="center"/>
            </w:pPr>
            <w:r w:rsidRPr="00D2249D">
              <w:rPr>
                <w:sz w:val="22"/>
                <w:szCs w:val="22"/>
              </w:rPr>
              <w:t>1.21</w:t>
            </w:r>
          </w:p>
        </w:tc>
        <w:tc>
          <w:tcPr>
            <w:tcW w:w="2820" w:type="dxa"/>
            <w:tcBorders>
              <w:top w:val="nil"/>
              <w:left w:val="nil"/>
              <w:bottom w:val="single" w:sz="8" w:space="0" w:color="auto"/>
              <w:right w:val="single" w:sz="8" w:space="0" w:color="auto"/>
            </w:tcBorders>
            <w:shd w:val="clear" w:color="auto" w:fill="auto"/>
            <w:vAlign w:val="bottom"/>
            <w:hideMark/>
          </w:tcPr>
          <w:p w:rsidR="00B10A6A" w:rsidRPr="00D2249D" w:rsidRDefault="00B10A6A" w:rsidP="00BF0E07">
            <w:pPr>
              <w:jc w:val="both"/>
            </w:pPr>
            <w:r w:rsidRPr="00D2249D">
              <w:rPr>
                <w:sz w:val="22"/>
                <w:szCs w:val="22"/>
              </w:rPr>
              <w:t>Краснодар</w:t>
            </w:r>
          </w:p>
        </w:tc>
        <w:tc>
          <w:tcPr>
            <w:tcW w:w="1540" w:type="dxa"/>
            <w:tcBorders>
              <w:top w:val="nil"/>
              <w:left w:val="nil"/>
              <w:bottom w:val="single" w:sz="8" w:space="0" w:color="auto"/>
              <w:right w:val="single" w:sz="8" w:space="0" w:color="auto"/>
            </w:tcBorders>
            <w:shd w:val="clear" w:color="auto" w:fill="auto"/>
            <w:vAlign w:val="bottom"/>
            <w:hideMark/>
          </w:tcPr>
          <w:p w:rsidR="00B10A6A" w:rsidRPr="00D2249D" w:rsidRDefault="00B10A6A" w:rsidP="00BF0E07">
            <w:pPr>
              <w:jc w:val="center"/>
            </w:pPr>
            <w:r w:rsidRPr="00D2249D">
              <w:rPr>
                <w:sz w:val="22"/>
                <w:szCs w:val="22"/>
              </w:rPr>
              <w:t>контейне</w:t>
            </w:r>
            <w:proofErr w:type="gramStart"/>
            <w:r w:rsidRPr="00D2249D">
              <w:rPr>
                <w:sz w:val="22"/>
                <w:szCs w:val="22"/>
              </w:rPr>
              <w:t>р(</w:t>
            </w:r>
            <w:proofErr w:type="spellStart"/>
            <w:proofErr w:type="gramEnd"/>
            <w:r w:rsidRPr="00D2249D">
              <w:rPr>
                <w:sz w:val="22"/>
                <w:szCs w:val="22"/>
              </w:rPr>
              <w:t>ов</w:t>
            </w:r>
            <w:proofErr w:type="spellEnd"/>
            <w:r w:rsidRPr="00D2249D">
              <w:rPr>
                <w:sz w:val="22"/>
                <w:szCs w:val="22"/>
              </w:rPr>
              <w:t>)</w:t>
            </w:r>
          </w:p>
        </w:tc>
        <w:tc>
          <w:tcPr>
            <w:tcW w:w="106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20025,00</w:t>
            </w:r>
          </w:p>
        </w:tc>
        <w:tc>
          <w:tcPr>
            <w:tcW w:w="100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21025,00</w:t>
            </w:r>
          </w:p>
        </w:tc>
        <w:tc>
          <w:tcPr>
            <w:tcW w:w="100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26025,00</w:t>
            </w:r>
          </w:p>
        </w:tc>
        <w:tc>
          <w:tcPr>
            <w:tcW w:w="960" w:type="dxa"/>
            <w:tcBorders>
              <w:top w:val="nil"/>
              <w:left w:val="nil"/>
              <w:bottom w:val="single" w:sz="8" w:space="0" w:color="auto"/>
              <w:right w:val="single" w:sz="8" w:space="0" w:color="auto"/>
            </w:tcBorders>
            <w:shd w:val="clear" w:color="auto" w:fill="auto"/>
            <w:noWrap/>
            <w:vAlign w:val="bottom"/>
            <w:hideMark/>
          </w:tcPr>
          <w:p w:rsidR="00B10A6A" w:rsidRPr="00D2249D" w:rsidRDefault="00B10A6A" w:rsidP="00BF0E07">
            <w:pPr>
              <w:jc w:val="center"/>
            </w:pPr>
            <w:r w:rsidRPr="00D2249D">
              <w:rPr>
                <w:sz w:val="22"/>
                <w:szCs w:val="22"/>
              </w:rPr>
              <w:t>27025,00</w:t>
            </w:r>
          </w:p>
        </w:tc>
      </w:tr>
      <w:tr w:rsidR="00B10A6A" w:rsidRPr="00D2249D" w:rsidTr="00BF0E07">
        <w:trPr>
          <w:trHeight w:val="915"/>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B10A6A" w:rsidRPr="00D2249D" w:rsidRDefault="00B10A6A" w:rsidP="00BF0E07">
            <w:pPr>
              <w:jc w:val="center"/>
              <w:rPr>
                <w:b/>
                <w:bCs/>
                <w:color w:val="000000"/>
              </w:rPr>
            </w:pPr>
            <w:r w:rsidRPr="00D2249D">
              <w:rPr>
                <w:b/>
                <w:bCs/>
                <w:color w:val="000000"/>
                <w:sz w:val="22"/>
                <w:szCs w:val="22"/>
              </w:rPr>
              <w:t> 2</w:t>
            </w:r>
          </w:p>
        </w:tc>
        <w:tc>
          <w:tcPr>
            <w:tcW w:w="2820" w:type="dxa"/>
            <w:tcBorders>
              <w:top w:val="nil"/>
              <w:left w:val="nil"/>
              <w:bottom w:val="single" w:sz="8" w:space="0" w:color="auto"/>
              <w:right w:val="single" w:sz="8" w:space="0" w:color="auto"/>
            </w:tcBorders>
            <w:shd w:val="clear" w:color="auto" w:fill="auto"/>
            <w:vAlign w:val="bottom"/>
            <w:hideMark/>
          </w:tcPr>
          <w:p w:rsidR="00B10A6A" w:rsidRPr="00D2249D" w:rsidRDefault="00B10A6A" w:rsidP="00BF0E07">
            <w:pPr>
              <w:jc w:val="both"/>
            </w:pPr>
            <w:r w:rsidRPr="00D2249D">
              <w:rPr>
                <w:sz w:val="22"/>
                <w:szCs w:val="22"/>
              </w:rPr>
              <w:t>Норма предоставления автотранспорта при простое под грузовыми операциями</w:t>
            </w:r>
          </w:p>
        </w:tc>
        <w:tc>
          <w:tcPr>
            <w:tcW w:w="1540" w:type="dxa"/>
            <w:tcBorders>
              <w:top w:val="nil"/>
              <w:left w:val="nil"/>
              <w:bottom w:val="single" w:sz="8" w:space="0" w:color="auto"/>
              <w:right w:val="single" w:sz="8" w:space="0" w:color="auto"/>
            </w:tcBorders>
            <w:shd w:val="clear" w:color="auto" w:fill="auto"/>
            <w:vAlign w:val="center"/>
            <w:hideMark/>
          </w:tcPr>
          <w:p w:rsidR="00B10A6A" w:rsidRPr="00D2249D" w:rsidRDefault="00B10A6A" w:rsidP="00BF0E07">
            <w:pPr>
              <w:jc w:val="center"/>
            </w:pPr>
            <w:r w:rsidRPr="00D2249D">
              <w:rPr>
                <w:sz w:val="22"/>
                <w:szCs w:val="22"/>
              </w:rPr>
              <w:t>ча</w:t>
            </w:r>
            <w:proofErr w:type="gramStart"/>
            <w:r w:rsidRPr="00D2249D">
              <w:rPr>
                <w:sz w:val="22"/>
                <w:szCs w:val="22"/>
              </w:rPr>
              <w:t>с(</w:t>
            </w:r>
            <w:proofErr w:type="spellStart"/>
            <w:proofErr w:type="gramEnd"/>
            <w:r w:rsidRPr="00D2249D">
              <w:rPr>
                <w:sz w:val="22"/>
                <w:szCs w:val="22"/>
              </w:rPr>
              <w:t>ов</w:t>
            </w:r>
            <w:proofErr w:type="spellEnd"/>
            <w:r w:rsidRPr="00D2249D">
              <w:rPr>
                <w:sz w:val="22"/>
                <w:szCs w:val="22"/>
              </w:rPr>
              <w:t>)</w:t>
            </w:r>
          </w:p>
        </w:tc>
        <w:tc>
          <w:tcPr>
            <w:tcW w:w="1060" w:type="dxa"/>
            <w:tcBorders>
              <w:top w:val="nil"/>
              <w:left w:val="nil"/>
              <w:bottom w:val="single" w:sz="8" w:space="0" w:color="auto"/>
              <w:right w:val="single" w:sz="8" w:space="0" w:color="auto"/>
            </w:tcBorders>
            <w:shd w:val="clear" w:color="auto" w:fill="auto"/>
            <w:noWrap/>
            <w:vAlign w:val="center"/>
            <w:hideMark/>
          </w:tcPr>
          <w:p w:rsidR="00B10A6A" w:rsidRPr="00D2249D" w:rsidRDefault="00B10A6A" w:rsidP="00BF0E07">
            <w:pPr>
              <w:jc w:val="center"/>
            </w:pPr>
            <w:r w:rsidRPr="00D2249D">
              <w:rPr>
                <w:sz w:val="22"/>
                <w:szCs w:val="22"/>
              </w:rPr>
              <w:t>3</w:t>
            </w:r>
          </w:p>
        </w:tc>
        <w:tc>
          <w:tcPr>
            <w:tcW w:w="1000" w:type="dxa"/>
            <w:tcBorders>
              <w:top w:val="nil"/>
              <w:left w:val="nil"/>
              <w:bottom w:val="single" w:sz="8" w:space="0" w:color="auto"/>
              <w:right w:val="single" w:sz="8" w:space="0" w:color="auto"/>
            </w:tcBorders>
            <w:shd w:val="clear" w:color="auto" w:fill="auto"/>
            <w:noWrap/>
            <w:vAlign w:val="center"/>
            <w:hideMark/>
          </w:tcPr>
          <w:p w:rsidR="00B10A6A" w:rsidRPr="00D2249D" w:rsidRDefault="00B10A6A" w:rsidP="00BF0E07">
            <w:pPr>
              <w:jc w:val="center"/>
            </w:pPr>
            <w:r w:rsidRPr="00D2249D">
              <w:rPr>
                <w:sz w:val="22"/>
                <w:szCs w:val="22"/>
              </w:rPr>
              <w:t>4</w:t>
            </w:r>
          </w:p>
        </w:tc>
        <w:tc>
          <w:tcPr>
            <w:tcW w:w="1000" w:type="dxa"/>
            <w:tcBorders>
              <w:top w:val="nil"/>
              <w:left w:val="nil"/>
              <w:bottom w:val="single" w:sz="8" w:space="0" w:color="auto"/>
              <w:right w:val="single" w:sz="8" w:space="0" w:color="auto"/>
            </w:tcBorders>
            <w:shd w:val="clear" w:color="auto" w:fill="auto"/>
            <w:noWrap/>
            <w:vAlign w:val="center"/>
            <w:hideMark/>
          </w:tcPr>
          <w:p w:rsidR="00B10A6A" w:rsidRPr="00D2249D" w:rsidRDefault="00B10A6A" w:rsidP="00BF0E07">
            <w:pPr>
              <w:jc w:val="center"/>
            </w:pPr>
            <w:r w:rsidRPr="00D2249D">
              <w:rPr>
                <w:sz w:val="22"/>
                <w:szCs w:val="22"/>
              </w:rPr>
              <w:t>3</w:t>
            </w:r>
          </w:p>
        </w:tc>
        <w:tc>
          <w:tcPr>
            <w:tcW w:w="960" w:type="dxa"/>
            <w:tcBorders>
              <w:top w:val="nil"/>
              <w:left w:val="nil"/>
              <w:bottom w:val="single" w:sz="8" w:space="0" w:color="auto"/>
              <w:right w:val="single" w:sz="8" w:space="0" w:color="auto"/>
            </w:tcBorders>
            <w:shd w:val="clear" w:color="auto" w:fill="auto"/>
            <w:noWrap/>
            <w:vAlign w:val="center"/>
            <w:hideMark/>
          </w:tcPr>
          <w:p w:rsidR="00B10A6A" w:rsidRPr="00D2249D" w:rsidRDefault="00B10A6A" w:rsidP="00BF0E07">
            <w:pPr>
              <w:jc w:val="center"/>
            </w:pPr>
            <w:r w:rsidRPr="00D2249D">
              <w:rPr>
                <w:sz w:val="22"/>
                <w:szCs w:val="22"/>
              </w:rPr>
              <w:t>4</w:t>
            </w:r>
          </w:p>
        </w:tc>
      </w:tr>
      <w:tr w:rsidR="00B10A6A" w:rsidRPr="00D2249D" w:rsidTr="00BF0E07">
        <w:trPr>
          <w:trHeight w:val="915"/>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B10A6A" w:rsidRPr="00D2249D" w:rsidRDefault="00B10A6A" w:rsidP="00BF0E07">
            <w:pPr>
              <w:jc w:val="center"/>
              <w:rPr>
                <w:b/>
                <w:bCs/>
                <w:color w:val="000000"/>
              </w:rPr>
            </w:pPr>
            <w:r w:rsidRPr="00D2249D">
              <w:rPr>
                <w:b/>
                <w:bCs/>
                <w:color w:val="000000"/>
                <w:sz w:val="22"/>
                <w:szCs w:val="22"/>
              </w:rPr>
              <w:t>3</w:t>
            </w:r>
          </w:p>
        </w:tc>
        <w:tc>
          <w:tcPr>
            <w:tcW w:w="2820" w:type="dxa"/>
            <w:tcBorders>
              <w:top w:val="nil"/>
              <w:left w:val="nil"/>
              <w:bottom w:val="single" w:sz="8" w:space="0" w:color="auto"/>
              <w:right w:val="single" w:sz="8" w:space="0" w:color="auto"/>
            </w:tcBorders>
            <w:shd w:val="clear" w:color="auto" w:fill="auto"/>
            <w:vAlign w:val="bottom"/>
            <w:hideMark/>
          </w:tcPr>
          <w:p w:rsidR="00B10A6A" w:rsidRPr="00D2249D" w:rsidRDefault="00B10A6A" w:rsidP="00BF0E07">
            <w:pPr>
              <w:jc w:val="both"/>
            </w:pPr>
            <w:r w:rsidRPr="00D2249D">
              <w:rPr>
                <w:sz w:val="22"/>
                <w:szCs w:val="22"/>
              </w:rPr>
              <w:t>Работа автомобиля сверх норматива (за один час простоя) при завозе/вывозе</w:t>
            </w:r>
          </w:p>
        </w:tc>
        <w:tc>
          <w:tcPr>
            <w:tcW w:w="1540" w:type="dxa"/>
            <w:tcBorders>
              <w:top w:val="nil"/>
              <w:left w:val="nil"/>
              <w:bottom w:val="single" w:sz="8" w:space="0" w:color="auto"/>
              <w:right w:val="single" w:sz="8" w:space="0" w:color="auto"/>
            </w:tcBorders>
            <w:shd w:val="clear" w:color="auto" w:fill="auto"/>
            <w:vAlign w:val="center"/>
            <w:hideMark/>
          </w:tcPr>
          <w:p w:rsidR="00B10A6A" w:rsidRPr="00D2249D" w:rsidRDefault="00B10A6A" w:rsidP="00BF0E07">
            <w:pPr>
              <w:jc w:val="center"/>
            </w:pPr>
            <w:r w:rsidRPr="00D2249D">
              <w:rPr>
                <w:sz w:val="22"/>
                <w:szCs w:val="22"/>
              </w:rPr>
              <w:t>количество (типовое)</w:t>
            </w:r>
          </w:p>
        </w:tc>
        <w:tc>
          <w:tcPr>
            <w:tcW w:w="1060" w:type="dxa"/>
            <w:tcBorders>
              <w:top w:val="nil"/>
              <w:left w:val="nil"/>
              <w:bottom w:val="single" w:sz="8" w:space="0" w:color="auto"/>
              <w:right w:val="single" w:sz="8" w:space="0" w:color="auto"/>
            </w:tcBorders>
            <w:shd w:val="clear" w:color="auto" w:fill="auto"/>
            <w:noWrap/>
            <w:vAlign w:val="center"/>
            <w:hideMark/>
          </w:tcPr>
          <w:p w:rsidR="00B10A6A" w:rsidRPr="00D2249D" w:rsidRDefault="00B10A6A" w:rsidP="00BF0E07">
            <w:pPr>
              <w:jc w:val="center"/>
            </w:pPr>
            <w:r w:rsidRPr="00D2249D">
              <w:rPr>
                <w:sz w:val="22"/>
                <w:szCs w:val="22"/>
              </w:rPr>
              <w:t>690</w:t>
            </w:r>
          </w:p>
        </w:tc>
        <w:tc>
          <w:tcPr>
            <w:tcW w:w="1000" w:type="dxa"/>
            <w:tcBorders>
              <w:top w:val="nil"/>
              <w:left w:val="nil"/>
              <w:bottom w:val="single" w:sz="8" w:space="0" w:color="auto"/>
              <w:right w:val="single" w:sz="8" w:space="0" w:color="auto"/>
            </w:tcBorders>
            <w:shd w:val="clear" w:color="auto" w:fill="auto"/>
            <w:noWrap/>
            <w:vAlign w:val="center"/>
            <w:hideMark/>
          </w:tcPr>
          <w:p w:rsidR="00B10A6A" w:rsidRPr="00D2249D" w:rsidRDefault="00B10A6A" w:rsidP="00BF0E07">
            <w:pPr>
              <w:jc w:val="center"/>
            </w:pPr>
            <w:r w:rsidRPr="00D2249D">
              <w:rPr>
                <w:sz w:val="22"/>
                <w:szCs w:val="22"/>
              </w:rPr>
              <w:t>720</w:t>
            </w:r>
          </w:p>
        </w:tc>
        <w:tc>
          <w:tcPr>
            <w:tcW w:w="1000" w:type="dxa"/>
            <w:tcBorders>
              <w:top w:val="nil"/>
              <w:left w:val="nil"/>
              <w:bottom w:val="single" w:sz="8" w:space="0" w:color="auto"/>
              <w:right w:val="single" w:sz="8" w:space="0" w:color="auto"/>
            </w:tcBorders>
            <w:shd w:val="clear" w:color="auto" w:fill="auto"/>
            <w:noWrap/>
            <w:vAlign w:val="center"/>
            <w:hideMark/>
          </w:tcPr>
          <w:p w:rsidR="00B10A6A" w:rsidRPr="00D2249D" w:rsidRDefault="00B10A6A" w:rsidP="00BF0E07">
            <w:pPr>
              <w:jc w:val="center"/>
            </w:pPr>
            <w:r w:rsidRPr="00D2249D">
              <w:rPr>
                <w:sz w:val="22"/>
                <w:szCs w:val="22"/>
              </w:rPr>
              <w:t>690</w:t>
            </w:r>
          </w:p>
        </w:tc>
        <w:tc>
          <w:tcPr>
            <w:tcW w:w="960" w:type="dxa"/>
            <w:tcBorders>
              <w:top w:val="nil"/>
              <w:left w:val="nil"/>
              <w:bottom w:val="single" w:sz="8" w:space="0" w:color="auto"/>
              <w:right w:val="single" w:sz="8" w:space="0" w:color="auto"/>
            </w:tcBorders>
            <w:shd w:val="clear" w:color="auto" w:fill="auto"/>
            <w:noWrap/>
            <w:vAlign w:val="center"/>
            <w:hideMark/>
          </w:tcPr>
          <w:p w:rsidR="00B10A6A" w:rsidRPr="00D2249D" w:rsidRDefault="00B10A6A" w:rsidP="00BF0E07">
            <w:pPr>
              <w:jc w:val="center"/>
            </w:pPr>
            <w:r w:rsidRPr="00D2249D">
              <w:rPr>
                <w:sz w:val="22"/>
                <w:szCs w:val="22"/>
              </w:rPr>
              <w:t>720</w:t>
            </w:r>
          </w:p>
        </w:tc>
      </w:tr>
      <w:tr w:rsidR="00B10A6A" w:rsidRPr="00D2249D" w:rsidTr="00BF0E07">
        <w:trPr>
          <w:trHeight w:val="915"/>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B10A6A" w:rsidRPr="00D2249D" w:rsidRDefault="00B10A6A" w:rsidP="00BF0E07">
            <w:pPr>
              <w:jc w:val="center"/>
              <w:rPr>
                <w:b/>
                <w:bCs/>
                <w:color w:val="000000"/>
              </w:rPr>
            </w:pPr>
            <w:r w:rsidRPr="00D2249D">
              <w:rPr>
                <w:b/>
                <w:bCs/>
                <w:color w:val="000000"/>
                <w:sz w:val="22"/>
                <w:szCs w:val="22"/>
              </w:rPr>
              <w:t>4</w:t>
            </w:r>
          </w:p>
        </w:tc>
        <w:tc>
          <w:tcPr>
            <w:tcW w:w="2820" w:type="dxa"/>
            <w:tcBorders>
              <w:top w:val="nil"/>
              <w:left w:val="nil"/>
              <w:bottom w:val="nil"/>
              <w:right w:val="single" w:sz="8" w:space="0" w:color="auto"/>
            </w:tcBorders>
            <w:shd w:val="clear" w:color="auto" w:fill="auto"/>
            <w:vAlign w:val="bottom"/>
            <w:hideMark/>
          </w:tcPr>
          <w:p w:rsidR="00B10A6A" w:rsidRPr="00D2249D" w:rsidRDefault="00B10A6A" w:rsidP="00BF0E07">
            <w:pPr>
              <w:jc w:val="both"/>
            </w:pPr>
            <w:r w:rsidRPr="00D2249D">
              <w:rPr>
                <w:sz w:val="22"/>
                <w:szCs w:val="22"/>
              </w:rPr>
              <w:t>Загрузка/выгрузка контейнера по дополнительному адресу</w:t>
            </w:r>
          </w:p>
        </w:tc>
        <w:tc>
          <w:tcPr>
            <w:tcW w:w="1540" w:type="dxa"/>
            <w:tcBorders>
              <w:top w:val="nil"/>
              <w:left w:val="nil"/>
              <w:bottom w:val="nil"/>
              <w:right w:val="single" w:sz="8" w:space="0" w:color="auto"/>
            </w:tcBorders>
            <w:shd w:val="clear" w:color="auto" w:fill="auto"/>
            <w:vAlign w:val="center"/>
            <w:hideMark/>
          </w:tcPr>
          <w:p w:rsidR="00B10A6A" w:rsidRPr="00D2249D" w:rsidRDefault="00B10A6A" w:rsidP="00BF0E07">
            <w:pPr>
              <w:jc w:val="center"/>
            </w:pPr>
            <w:r w:rsidRPr="00D2249D">
              <w:rPr>
                <w:sz w:val="22"/>
                <w:szCs w:val="22"/>
              </w:rPr>
              <w:t>количество (типовое)</w:t>
            </w:r>
          </w:p>
        </w:tc>
        <w:tc>
          <w:tcPr>
            <w:tcW w:w="1060" w:type="dxa"/>
            <w:tcBorders>
              <w:top w:val="nil"/>
              <w:left w:val="nil"/>
              <w:bottom w:val="nil"/>
              <w:right w:val="single" w:sz="8" w:space="0" w:color="auto"/>
            </w:tcBorders>
            <w:shd w:val="clear" w:color="auto" w:fill="auto"/>
            <w:noWrap/>
            <w:vAlign w:val="center"/>
            <w:hideMark/>
          </w:tcPr>
          <w:p w:rsidR="00B10A6A" w:rsidRPr="00D2249D" w:rsidRDefault="00B10A6A" w:rsidP="00BF0E07">
            <w:pPr>
              <w:jc w:val="center"/>
            </w:pPr>
            <w:r w:rsidRPr="00D2249D">
              <w:rPr>
                <w:sz w:val="22"/>
                <w:szCs w:val="22"/>
              </w:rPr>
              <w:t>690</w:t>
            </w:r>
          </w:p>
        </w:tc>
        <w:tc>
          <w:tcPr>
            <w:tcW w:w="1000" w:type="dxa"/>
            <w:tcBorders>
              <w:top w:val="nil"/>
              <w:left w:val="nil"/>
              <w:bottom w:val="nil"/>
              <w:right w:val="single" w:sz="8" w:space="0" w:color="auto"/>
            </w:tcBorders>
            <w:shd w:val="clear" w:color="auto" w:fill="auto"/>
            <w:noWrap/>
            <w:vAlign w:val="center"/>
            <w:hideMark/>
          </w:tcPr>
          <w:p w:rsidR="00B10A6A" w:rsidRPr="00D2249D" w:rsidRDefault="00B10A6A" w:rsidP="00BF0E07">
            <w:pPr>
              <w:jc w:val="center"/>
            </w:pPr>
            <w:r w:rsidRPr="00D2249D">
              <w:rPr>
                <w:sz w:val="22"/>
                <w:szCs w:val="22"/>
              </w:rPr>
              <w:t>720</w:t>
            </w:r>
          </w:p>
        </w:tc>
        <w:tc>
          <w:tcPr>
            <w:tcW w:w="1000" w:type="dxa"/>
            <w:tcBorders>
              <w:top w:val="nil"/>
              <w:left w:val="nil"/>
              <w:bottom w:val="nil"/>
              <w:right w:val="single" w:sz="8" w:space="0" w:color="auto"/>
            </w:tcBorders>
            <w:shd w:val="clear" w:color="auto" w:fill="auto"/>
            <w:noWrap/>
            <w:vAlign w:val="center"/>
            <w:hideMark/>
          </w:tcPr>
          <w:p w:rsidR="00B10A6A" w:rsidRPr="00D2249D" w:rsidRDefault="00B10A6A" w:rsidP="00BF0E07">
            <w:pPr>
              <w:jc w:val="center"/>
            </w:pPr>
            <w:r w:rsidRPr="00D2249D">
              <w:rPr>
                <w:sz w:val="22"/>
                <w:szCs w:val="22"/>
              </w:rPr>
              <w:t>690</w:t>
            </w:r>
          </w:p>
        </w:tc>
        <w:tc>
          <w:tcPr>
            <w:tcW w:w="960" w:type="dxa"/>
            <w:tcBorders>
              <w:top w:val="nil"/>
              <w:left w:val="nil"/>
              <w:bottom w:val="nil"/>
              <w:right w:val="single" w:sz="8" w:space="0" w:color="auto"/>
            </w:tcBorders>
            <w:shd w:val="clear" w:color="auto" w:fill="auto"/>
            <w:noWrap/>
            <w:vAlign w:val="center"/>
            <w:hideMark/>
          </w:tcPr>
          <w:p w:rsidR="00B10A6A" w:rsidRPr="00D2249D" w:rsidRDefault="00B10A6A" w:rsidP="00BF0E07">
            <w:pPr>
              <w:jc w:val="center"/>
            </w:pPr>
            <w:r w:rsidRPr="00D2249D">
              <w:rPr>
                <w:sz w:val="22"/>
                <w:szCs w:val="22"/>
              </w:rPr>
              <w:t>720</w:t>
            </w:r>
          </w:p>
        </w:tc>
      </w:tr>
      <w:tr w:rsidR="00B10A6A" w:rsidRPr="00D2249D" w:rsidTr="00BF0E07">
        <w:trPr>
          <w:trHeight w:val="585"/>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B10A6A" w:rsidRPr="00D2249D" w:rsidRDefault="00B10A6A" w:rsidP="00BF0E07">
            <w:pPr>
              <w:jc w:val="center"/>
              <w:rPr>
                <w:b/>
                <w:bCs/>
                <w:color w:val="000000"/>
              </w:rPr>
            </w:pPr>
            <w:r w:rsidRPr="00D2249D">
              <w:rPr>
                <w:b/>
                <w:bCs/>
                <w:color w:val="000000"/>
                <w:sz w:val="22"/>
                <w:szCs w:val="22"/>
              </w:rPr>
              <w:t>5</w:t>
            </w:r>
          </w:p>
        </w:tc>
        <w:tc>
          <w:tcPr>
            <w:tcW w:w="8380" w:type="dxa"/>
            <w:gridSpan w:val="6"/>
            <w:tcBorders>
              <w:top w:val="single" w:sz="8" w:space="0" w:color="auto"/>
              <w:left w:val="nil"/>
              <w:bottom w:val="single" w:sz="8" w:space="0" w:color="auto"/>
              <w:right w:val="single" w:sz="8" w:space="0" w:color="000000"/>
            </w:tcBorders>
            <w:shd w:val="clear" w:color="auto" w:fill="auto"/>
            <w:vAlign w:val="center"/>
            <w:hideMark/>
          </w:tcPr>
          <w:p w:rsidR="00B10A6A" w:rsidRPr="00D2249D" w:rsidRDefault="00B10A6A" w:rsidP="00BF0E07">
            <w:pPr>
              <w:jc w:val="center"/>
              <w:rPr>
                <w:rFonts w:ascii="Arial" w:hAnsi="Arial" w:cs="Arial"/>
                <w:sz w:val="20"/>
                <w:szCs w:val="20"/>
              </w:rPr>
            </w:pPr>
            <w:r w:rsidRPr="00D2249D">
              <w:rPr>
                <w:rFonts w:ascii="Arial" w:hAnsi="Arial" w:cs="Arial"/>
                <w:sz w:val="20"/>
                <w:szCs w:val="20"/>
              </w:rPr>
              <w:t>При перевозке контейнеров в одну сторону (</w:t>
            </w:r>
            <w:proofErr w:type="spellStart"/>
            <w:r w:rsidRPr="00D2249D">
              <w:rPr>
                <w:rFonts w:ascii="Arial" w:hAnsi="Arial" w:cs="Arial"/>
                <w:sz w:val="20"/>
                <w:szCs w:val="20"/>
              </w:rPr>
              <w:t>полурейс</w:t>
            </w:r>
            <w:proofErr w:type="spellEnd"/>
            <w:r w:rsidRPr="00D2249D">
              <w:rPr>
                <w:rFonts w:ascii="Arial" w:hAnsi="Arial" w:cs="Arial"/>
                <w:sz w:val="20"/>
                <w:szCs w:val="20"/>
              </w:rPr>
              <w:t>) стоимость составляет 70% от базовой ставки за рейс</w:t>
            </w:r>
          </w:p>
        </w:tc>
      </w:tr>
      <w:tr w:rsidR="00B10A6A" w:rsidRPr="00D2249D" w:rsidTr="00BF0E07">
        <w:trPr>
          <w:trHeight w:val="885"/>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B10A6A" w:rsidRPr="00D2249D" w:rsidRDefault="00B10A6A" w:rsidP="00BF0E07">
            <w:pPr>
              <w:jc w:val="center"/>
              <w:rPr>
                <w:b/>
                <w:bCs/>
                <w:color w:val="000000"/>
              </w:rPr>
            </w:pPr>
            <w:r w:rsidRPr="00D2249D">
              <w:rPr>
                <w:b/>
                <w:bCs/>
                <w:color w:val="000000"/>
                <w:sz w:val="22"/>
                <w:szCs w:val="22"/>
              </w:rPr>
              <w:t>6</w:t>
            </w:r>
          </w:p>
        </w:tc>
        <w:tc>
          <w:tcPr>
            <w:tcW w:w="8380" w:type="dxa"/>
            <w:gridSpan w:val="6"/>
            <w:tcBorders>
              <w:top w:val="single" w:sz="8" w:space="0" w:color="auto"/>
              <w:left w:val="nil"/>
              <w:bottom w:val="single" w:sz="8" w:space="0" w:color="auto"/>
              <w:right w:val="single" w:sz="8" w:space="0" w:color="000000"/>
            </w:tcBorders>
            <w:shd w:val="clear" w:color="auto" w:fill="auto"/>
            <w:vAlign w:val="bottom"/>
            <w:hideMark/>
          </w:tcPr>
          <w:p w:rsidR="00B10A6A" w:rsidRPr="00D2249D" w:rsidRDefault="00B10A6A" w:rsidP="00BF0E07">
            <w:pPr>
              <w:jc w:val="center"/>
              <w:rPr>
                <w:rFonts w:ascii="Arial" w:hAnsi="Arial" w:cs="Arial"/>
                <w:sz w:val="20"/>
                <w:szCs w:val="20"/>
              </w:rPr>
            </w:pPr>
            <w:r w:rsidRPr="00D2249D">
              <w:rPr>
                <w:rFonts w:ascii="Arial" w:hAnsi="Arial" w:cs="Arial"/>
                <w:sz w:val="20"/>
                <w:szCs w:val="20"/>
              </w:rPr>
              <w:t>В  случае  вывоза (завоза)  одним  автомобилем  одновременно 2-х и более контейнеров в один адрес и одному получателю (отправителю) к ставке на перевозку второго и последующих контейнеров применяется коэффициент 0,68</w:t>
            </w:r>
          </w:p>
        </w:tc>
      </w:tr>
    </w:tbl>
    <w:p w:rsidR="00B10A6A" w:rsidRDefault="00B10A6A" w:rsidP="00B9500A">
      <w:pPr>
        <w:ind w:firstLine="709"/>
        <w:rPr>
          <w:rFonts w:eastAsia="MS Mincho"/>
          <w:sz w:val="28"/>
          <w:szCs w:val="28"/>
        </w:rPr>
      </w:pPr>
    </w:p>
    <w:p w:rsidR="00B10A6A" w:rsidRPr="00C76C82" w:rsidRDefault="00E023E6" w:rsidP="00B10A6A">
      <w:pPr>
        <w:pStyle w:val="a3"/>
        <w:ind w:left="1131" w:hanging="847"/>
        <w:jc w:val="both"/>
        <w:rPr>
          <w:sz w:val="28"/>
          <w:szCs w:val="28"/>
        </w:rPr>
      </w:pPr>
      <w:r w:rsidRPr="00E023E6">
        <w:rPr>
          <w:rFonts w:eastAsia="MS Mincho"/>
          <w:sz w:val="28"/>
          <w:szCs w:val="28"/>
        </w:rPr>
        <w:t>2</w:t>
      </w:r>
      <w:r w:rsidR="007D1804">
        <w:rPr>
          <w:rFonts w:eastAsia="MS Mincho"/>
          <w:sz w:val="28"/>
          <w:szCs w:val="28"/>
        </w:rPr>
        <w:t>.</w:t>
      </w:r>
      <w:r w:rsidR="007D1804">
        <w:rPr>
          <w:rFonts w:eastAsia="MS Mincho"/>
          <w:sz w:val="28"/>
          <w:szCs w:val="28"/>
        </w:rPr>
        <w:tab/>
      </w:r>
      <w:r w:rsidR="00B10A6A" w:rsidRPr="00C76C82">
        <w:rPr>
          <w:rFonts w:eastAsia="MS Mincho"/>
          <w:sz w:val="28"/>
          <w:szCs w:val="28"/>
        </w:rPr>
        <w:t xml:space="preserve">Подпункт 17 </w:t>
      </w:r>
      <w:r w:rsidR="00B10A6A" w:rsidRPr="00C76C82">
        <w:rPr>
          <w:sz w:val="28"/>
          <w:szCs w:val="28"/>
        </w:rPr>
        <w:t xml:space="preserve">Требования, предъявляемые к претендентам и Заявке на участие в процедуре Размещения оферты </w:t>
      </w:r>
      <w:r w:rsidR="00C76C82" w:rsidRPr="00C76C82">
        <w:rPr>
          <w:sz w:val="28"/>
          <w:szCs w:val="28"/>
        </w:rPr>
        <w:t xml:space="preserve">Раздела 5 Информационная карта </w:t>
      </w:r>
      <w:r w:rsidR="00B10A6A" w:rsidRPr="00C76C82">
        <w:rPr>
          <w:color w:val="000000"/>
          <w:sz w:val="28"/>
          <w:szCs w:val="28"/>
        </w:rPr>
        <w:t xml:space="preserve"> документации о закупке </w:t>
      </w:r>
      <w:r w:rsidR="00B10A6A" w:rsidRPr="00C76C82">
        <w:rPr>
          <w:sz w:val="28"/>
          <w:szCs w:val="28"/>
          <w:u w:val="single"/>
        </w:rPr>
        <w:t>изложить</w:t>
      </w:r>
      <w:r w:rsidR="00B10A6A" w:rsidRPr="00C76C82">
        <w:rPr>
          <w:sz w:val="28"/>
          <w:szCs w:val="28"/>
        </w:rPr>
        <w:t xml:space="preserve"> в следующей редакции:</w:t>
      </w:r>
    </w:p>
    <w:p w:rsidR="00B10A6A" w:rsidRDefault="00B10A6A" w:rsidP="00B10A6A">
      <w:pPr>
        <w:pStyle w:val="a3"/>
        <w:ind w:left="1131"/>
        <w:jc w:val="both"/>
        <w:rPr>
          <w:sz w:val="28"/>
          <w:szCs w:val="28"/>
        </w:rPr>
      </w:pPr>
    </w:p>
    <w:p w:rsidR="00C76C82" w:rsidRPr="000C4201" w:rsidRDefault="00C76C82" w:rsidP="00C76C82">
      <w:pPr>
        <w:pStyle w:val="11"/>
        <w:ind w:firstLine="0"/>
        <w:rPr>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C76C82" w:rsidRPr="000C4201" w:rsidTr="00C76C82">
        <w:tc>
          <w:tcPr>
            <w:tcW w:w="534" w:type="dxa"/>
            <w:vAlign w:val="center"/>
          </w:tcPr>
          <w:p w:rsidR="00C76C82" w:rsidRPr="000C4201" w:rsidRDefault="00C76C82" w:rsidP="00BF0E07">
            <w:pPr>
              <w:autoSpaceDE w:val="0"/>
              <w:jc w:val="center"/>
              <w:rPr>
                <w:b/>
              </w:rPr>
            </w:pPr>
            <w:r w:rsidRPr="000C4201">
              <w:rPr>
                <w:b/>
              </w:rPr>
              <w:t xml:space="preserve">№ </w:t>
            </w:r>
            <w:proofErr w:type="spellStart"/>
            <w:proofErr w:type="gramStart"/>
            <w:r w:rsidRPr="000C4201">
              <w:rPr>
                <w:b/>
              </w:rPr>
              <w:t>п</w:t>
            </w:r>
            <w:proofErr w:type="spellEnd"/>
            <w:proofErr w:type="gramEnd"/>
            <w:r w:rsidRPr="000C4201">
              <w:rPr>
                <w:b/>
              </w:rPr>
              <w:t>/</w:t>
            </w:r>
            <w:proofErr w:type="spellStart"/>
            <w:r w:rsidRPr="000C4201">
              <w:rPr>
                <w:b/>
              </w:rPr>
              <w:t>п</w:t>
            </w:r>
            <w:proofErr w:type="spellEnd"/>
          </w:p>
          <w:p w:rsidR="00C76C82" w:rsidRPr="000C4201" w:rsidRDefault="00C76C82" w:rsidP="00BF0E07">
            <w:pPr>
              <w:jc w:val="center"/>
              <w:rPr>
                <w:b/>
              </w:rPr>
            </w:pPr>
          </w:p>
        </w:tc>
        <w:tc>
          <w:tcPr>
            <w:tcW w:w="2551" w:type="dxa"/>
            <w:vAlign w:val="center"/>
          </w:tcPr>
          <w:p w:rsidR="00C76C82" w:rsidRPr="000C4201" w:rsidRDefault="00C76C82" w:rsidP="00BF0E07">
            <w:pPr>
              <w:autoSpaceDE w:val="0"/>
              <w:jc w:val="center"/>
              <w:rPr>
                <w:b/>
              </w:rPr>
            </w:pPr>
            <w:r w:rsidRPr="000C4201">
              <w:rPr>
                <w:b/>
              </w:rPr>
              <w:t xml:space="preserve">Наименование </w:t>
            </w:r>
            <w:proofErr w:type="spellStart"/>
            <w:proofErr w:type="gramStart"/>
            <w:r w:rsidRPr="000C4201">
              <w:rPr>
                <w:b/>
              </w:rPr>
              <w:t>п</w:t>
            </w:r>
            <w:proofErr w:type="spellEnd"/>
            <w:proofErr w:type="gramEnd"/>
            <w:r w:rsidRPr="000C4201">
              <w:rPr>
                <w:b/>
              </w:rPr>
              <w:t>/</w:t>
            </w:r>
            <w:proofErr w:type="spellStart"/>
            <w:r w:rsidRPr="000C4201">
              <w:rPr>
                <w:b/>
              </w:rPr>
              <w:t>п</w:t>
            </w:r>
            <w:proofErr w:type="spellEnd"/>
          </w:p>
        </w:tc>
        <w:tc>
          <w:tcPr>
            <w:tcW w:w="6768" w:type="dxa"/>
            <w:vAlign w:val="center"/>
          </w:tcPr>
          <w:p w:rsidR="00C76C82" w:rsidRPr="000C4201" w:rsidRDefault="00C76C82" w:rsidP="00BF0E07">
            <w:pPr>
              <w:autoSpaceDE w:val="0"/>
              <w:jc w:val="center"/>
              <w:rPr>
                <w:b/>
              </w:rPr>
            </w:pPr>
            <w:r w:rsidRPr="000C4201">
              <w:rPr>
                <w:b/>
              </w:rPr>
              <w:t>Содержание</w:t>
            </w:r>
            <w:r w:rsidRPr="000C4201">
              <w:rPr>
                <w:i/>
              </w:rPr>
              <w:t xml:space="preserve"> </w:t>
            </w:r>
          </w:p>
        </w:tc>
      </w:tr>
      <w:tr w:rsidR="00C76C82" w:rsidRPr="000C4201" w:rsidTr="00C76C82">
        <w:tc>
          <w:tcPr>
            <w:tcW w:w="534" w:type="dxa"/>
          </w:tcPr>
          <w:p w:rsidR="00C76C82" w:rsidRPr="000C4201" w:rsidRDefault="00C76C82" w:rsidP="00BF0E07">
            <w:pPr>
              <w:jc w:val="both"/>
              <w:rPr>
                <w:b/>
              </w:rPr>
            </w:pPr>
            <w:r w:rsidRPr="000C4201">
              <w:rPr>
                <w:b/>
              </w:rPr>
              <w:t>17.</w:t>
            </w:r>
          </w:p>
        </w:tc>
        <w:tc>
          <w:tcPr>
            <w:tcW w:w="2551" w:type="dxa"/>
          </w:tcPr>
          <w:p w:rsidR="00C76C82" w:rsidRPr="000C4201" w:rsidRDefault="00C76C82" w:rsidP="00BF0E07">
            <w:pPr>
              <w:autoSpaceDE w:val="0"/>
              <w:rPr>
                <w:b/>
              </w:rPr>
            </w:pPr>
            <w:r w:rsidRPr="000C4201">
              <w:rPr>
                <w:b/>
              </w:rPr>
              <w:t xml:space="preserve">Требования, предъявляемые к претендентам и Заявке на участие в процедуре Размещения оферты </w:t>
            </w:r>
          </w:p>
        </w:tc>
        <w:tc>
          <w:tcPr>
            <w:tcW w:w="6768" w:type="dxa"/>
          </w:tcPr>
          <w:p w:rsidR="00C76C82" w:rsidRPr="000C4201" w:rsidRDefault="00C76C82" w:rsidP="00BF0E07">
            <w:pPr>
              <w:ind w:firstLine="601"/>
              <w:jc w:val="both"/>
              <w:rPr>
                <w:b/>
              </w:rPr>
            </w:pPr>
            <w:r w:rsidRPr="000C4201">
              <w:rPr>
                <w:b/>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C76C82" w:rsidRPr="000C4201" w:rsidRDefault="00C76C82" w:rsidP="00BF0E07">
            <w:pPr>
              <w:pStyle w:val="a3"/>
              <w:ind w:left="601"/>
              <w:jc w:val="both"/>
              <w:rPr>
                <w:color w:val="000000"/>
              </w:rPr>
            </w:pPr>
            <w:r w:rsidRPr="000C4201">
              <w:rPr>
                <w:color w:val="000000"/>
              </w:rPr>
              <w:t>1.1. Претендент должен:</w:t>
            </w:r>
          </w:p>
          <w:p w:rsidR="00C76C82" w:rsidRPr="000C4201" w:rsidRDefault="00C76C82" w:rsidP="00BF0E07">
            <w:pPr>
              <w:ind w:firstLine="708"/>
              <w:jc w:val="both"/>
            </w:pPr>
            <w:r>
              <w:t>1.1.1.</w:t>
            </w:r>
            <w:r w:rsidRPr="000C4201">
              <w:t xml:space="preserve"> иметь транспортные средства, принадлежащие ему на праве собственности или на ином законном праве, отвечающим целям использования транспортных средств, а также:</w:t>
            </w:r>
          </w:p>
          <w:p w:rsidR="00C76C82" w:rsidRPr="000C4201" w:rsidRDefault="00C76C82" w:rsidP="00BF0E07">
            <w:pPr>
              <w:spacing w:before="280"/>
              <w:ind w:left="459" w:hanging="283"/>
              <w:contextualSpacing/>
              <w:jc w:val="both"/>
              <w:rPr>
                <w:color w:val="000000"/>
              </w:rPr>
            </w:pPr>
            <w:r>
              <w:rPr>
                <w:color w:val="000000"/>
              </w:rPr>
              <w:lastRenderedPageBreak/>
              <w:t xml:space="preserve">а) </w:t>
            </w:r>
            <w:r w:rsidRPr="000C4201">
              <w:rPr>
                <w:color w:val="000000"/>
              </w:rPr>
              <w:t>Есть возможность перевозить один или все типы контейнеров, указанных в п.3 технического задания;</w:t>
            </w:r>
          </w:p>
          <w:p w:rsidR="00C76C82" w:rsidRPr="000C4201" w:rsidRDefault="00C76C82" w:rsidP="00BF0E07">
            <w:pPr>
              <w:pStyle w:val="a3"/>
              <w:spacing w:line="280" w:lineRule="exact"/>
              <w:ind w:left="459" w:hanging="283"/>
              <w:jc w:val="both"/>
              <w:rPr>
                <w:color w:val="000000"/>
              </w:rPr>
            </w:pPr>
            <w:r>
              <w:t xml:space="preserve">б) </w:t>
            </w:r>
            <w:r w:rsidRPr="000C4201">
              <w:t xml:space="preserve">Время прибытия на </w:t>
            </w:r>
            <w:r w:rsidRPr="000C4201">
              <w:rPr>
                <w:rFonts w:eastAsia="MS Mincho"/>
                <w:bCs/>
                <w:szCs w:val="28"/>
              </w:rPr>
              <w:t xml:space="preserve">контейнерный терминал </w:t>
            </w:r>
            <w:proofErr w:type="spellStart"/>
            <w:proofErr w:type="gramStart"/>
            <w:r w:rsidRPr="000C4201">
              <w:t>Ростов-Товарный</w:t>
            </w:r>
            <w:proofErr w:type="spellEnd"/>
            <w:proofErr w:type="gramEnd"/>
            <w:r w:rsidRPr="000C4201">
              <w:rPr>
                <w:color w:val="000000"/>
              </w:rPr>
              <w:t xml:space="preserve"> – 344010, Российская Федерация, Ростовская область, г. Ростов-на-Дону, Пролетарский район, пер. Энергетиков, д.3-5а/378/90 </w:t>
            </w:r>
            <w:r w:rsidRPr="000C4201">
              <w:t xml:space="preserve">по заявке с оформленными документами не позднее 1 часа до необходимого времени, указанного в самой заявке; </w:t>
            </w:r>
          </w:p>
          <w:p w:rsidR="00C76C82" w:rsidRPr="000C4201" w:rsidRDefault="00C76C82" w:rsidP="00BF0E07">
            <w:pPr>
              <w:ind w:left="459" w:hanging="283"/>
              <w:contextualSpacing/>
              <w:jc w:val="both"/>
              <w:rPr>
                <w:color w:val="000000"/>
              </w:rPr>
            </w:pPr>
            <w:r>
              <w:t xml:space="preserve">в) </w:t>
            </w:r>
            <w:r w:rsidRPr="000C4201">
              <w:t xml:space="preserve">Наличие опыта выполнения аналогичных работ 2 года и более (считается с момента регистрации юридического лица/и или индивидуального предпринимателя), приветствуются </w:t>
            </w:r>
            <w:r w:rsidRPr="000C4201">
              <w:rPr>
                <w:color w:val="000000"/>
              </w:rPr>
              <w:t>положительные отзывы, рекомендации;</w:t>
            </w:r>
          </w:p>
          <w:p w:rsidR="00C76C82" w:rsidRPr="000C4201" w:rsidRDefault="00C76C82" w:rsidP="00BF0E07">
            <w:pPr>
              <w:ind w:firstLine="709"/>
              <w:jc w:val="both"/>
            </w:pPr>
            <w:r>
              <w:t>1.1.2.</w:t>
            </w:r>
            <w:r w:rsidRPr="000C4201">
              <w:t xml:space="preserve"> иметь транспортные средства, принадлежащие ему на праве собственности или на ином законном праве, отвечающим следующим техническим характеристикам: </w:t>
            </w:r>
          </w:p>
          <w:p w:rsidR="00C76C82" w:rsidRPr="000C4201" w:rsidRDefault="00C76C82" w:rsidP="00BF0E07">
            <w:pPr>
              <w:spacing w:before="280" w:after="280"/>
              <w:ind w:left="459" w:hanging="283"/>
              <w:contextualSpacing/>
              <w:jc w:val="both"/>
              <w:rPr>
                <w:color w:val="000000"/>
              </w:rPr>
            </w:pPr>
            <w:r>
              <w:rPr>
                <w:color w:val="000000"/>
              </w:rPr>
              <w:t xml:space="preserve">а) </w:t>
            </w:r>
            <w:r w:rsidRPr="000C4201">
              <w:rPr>
                <w:color w:val="000000"/>
              </w:rPr>
              <w:t>Соответствие транспортных средств ГОСТ 24098-80 «Полуприцепы-контейнеровозы. Типы. Основные параметры и размеры»;</w:t>
            </w:r>
          </w:p>
          <w:p w:rsidR="00C76C82" w:rsidRPr="000C4201" w:rsidRDefault="00C76C82" w:rsidP="00BF0E07">
            <w:pPr>
              <w:spacing w:before="280" w:after="280"/>
              <w:ind w:left="601" w:hanging="425"/>
              <w:contextualSpacing/>
              <w:jc w:val="both"/>
              <w:rPr>
                <w:color w:val="000000"/>
              </w:rPr>
            </w:pPr>
            <w:r>
              <w:rPr>
                <w:color w:val="000000"/>
              </w:rPr>
              <w:t xml:space="preserve">б) </w:t>
            </w:r>
            <w:r w:rsidRPr="000C4201">
              <w:rPr>
                <w:color w:val="000000"/>
              </w:rP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C76C82" w:rsidRPr="000C4201" w:rsidRDefault="00C76C82" w:rsidP="00BF0E07">
            <w:pPr>
              <w:pStyle w:val="a3"/>
              <w:ind w:left="0" w:firstLine="459"/>
              <w:jc w:val="both"/>
            </w:pPr>
            <w:r>
              <w:t>1.1.3.</w:t>
            </w:r>
            <w:r w:rsidRPr="000C4201">
              <w:t>иметь в наличии достаточное количество и  надлежащий штат водителей (имеющих водительские удостоверения с соответствующей категорией и сроком действия не менее чем на период аренды);</w:t>
            </w:r>
          </w:p>
          <w:p w:rsidR="00C76C82" w:rsidRPr="000C4201" w:rsidRDefault="00C76C82" w:rsidP="00BF0E07">
            <w:pPr>
              <w:pStyle w:val="a3"/>
              <w:tabs>
                <w:tab w:val="left" w:pos="601"/>
              </w:tabs>
              <w:ind w:left="0" w:firstLine="459"/>
              <w:contextualSpacing/>
              <w:jc w:val="both"/>
              <w:rPr>
                <w:lang w:eastAsia="ru-RU"/>
              </w:rPr>
            </w:pPr>
            <w:r>
              <w:t>1.1.4.</w:t>
            </w:r>
            <w:r w:rsidRPr="000C4201">
              <w:t xml:space="preserve"> члены экипажа должны являться работниками претендента;</w:t>
            </w:r>
            <w:r w:rsidRPr="000C4201">
              <w:rPr>
                <w:lang w:eastAsia="ru-RU"/>
              </w:rPr>
              <w:t xml:space="preserve"> </w:t>
            </w:r>
          </w:p>
          <w:p w:rsidR="00C76C82" w:rsidRPr="000C4201" w:rsidRDefault="00C76C82" w:rsidP="00BF0E07">
            <w:pPr>
              <w:autoSpaceDE w:val="0"/>
              <w:autoSpaceDN w:val="0"/>
              <w:adjustRightInd w:val="0"/>
              <w:ind w:firstLine="459"/>
              <w:jc w:val="both"/>
            </w:pPr>
            <w:r>
              <w:t>1.1.5.</w:t>
            </w:r>
            <w:r w:rsidRPr="000C4201">
              <w:t xml:space="preserve"> предоставлять арендатору по акту приема-передачи в аренду транспортное средство по адресу и в срок, </w:t>
            </w:r>
            <w:proofErr w:type="gramStart"/>
            <w:r w:rsidRPr="000C4201">
              <w:t>указанные</w:t>
            </w:r>
            <w:proofErr w:type="gramEnd"/>
            <w:r w:rsidRPr="000C4201">
              <w:t xml:space="preserve"> в согласованной Сторонами Заявке;</w:t>
            </w:r>
          </w:p>
          <w:p w:rsidR="00C76C82" w:rsidRPr="000C4201" w:rsidRDefault="00C76C82" w:rsidP="00BF0E07">
            <w:pPr>
              <w:autoSpaceDE w:val="0"/>
              <w:autoSpaceDN w:val="0"/>
              <w:adjustRightInd w:val="0"/>
              <w:ind w:firstLine="459"/>
              <w:jc w:val="both"/>
            </w:pPr>
            <w:r>
              <w:t>1.1.6.</w:t>
            </w:r>
            <w:r w:rsidRPr="000C4201">
              <w:t xml:space="preserve"> предоставлять технически исправное транспортное средство, пригодное для перевозки заявленных грузов;</w:t>
            </w:r>
          </w:p>
          <w:p w:rsidR="00C76C82" w:rsidRPr="000C4201" w:rsidRDefault="00C76C82" w:rsidP="00BF0E07">
            <w:pPr>
              <w:autoSpaceDE w:val="0"/>
              <w:autoSpaceDN w:val="0"/>
              <w:adjustRightInd w:val="0"/>
              <w:ind w:firstLine="459"/>
              <w:jc w:val="both"/>
            </w:pPr>
            <w:r>
              <w:t xml:space="preserve">1.1.7. </w:t>
            </w:r>
            <w:r w:rsidRPr="000C4201">
              <w:t>в период нахождения транспортного средства в аренде у арендатора поддерживать его надлежащее состояние;</w:t>
            </w:r>
          </w:p>
          <w:p w:rsidR="00C76C82" w:rsidRPr="000C4201" w:rsidRDefault="00C76C82" w:rsidP="00BF0E07">
            <w:pPr>
              <w:autoSpaceDE w:val="0"/>
              <w:autoSpaceDN w:val="0"/>
              <w:adjustRightInd w:val="0"/>
              <w:ind w:firstLine="459"/>
              <w:jc w:val="both"/>
            </w:pPr>
            <w:r>
              <w:t>1.1.8.</w:t>
            </w:r>
            <w:r w:rsidRPr="000C4201">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C76C82" w:rsidRPr="000C4201" w:rsidRDefault="00C76C82" w:rsidP="00BF0E07">
            <w:pPr>
              <w:autoSpaceDE w:val="0"/>
              <w:autoSpaceDN w:val="0"/>
              <w:adjustRightInd w:val="0"/>
              <w:ind w:firstLine="459"/>
              <w:jc w:val="both"/>
              <w:rPr>
                <w:rFonts w:eastAsia="Calibri"/>
                <w:lang w:eastAsia="en-US"/>
              </w:rPr>
            </w:pPr>
            <w:r>
              <w:t>1.1.9.</w:t>
            </w:r>
            <w:r w:rsidRPr="000C4201">
              <w:t xml:space="preserve"> осуществлять за свой счет текущий и капитальный ремонт транспортного средства, </w:t>
            </w:r>
            <w:r w:rsidRPr="000C4201">
              <w:rPr>
                <w:rFonts w:eastAsia="Calibri"/>
                <w:lang w:eastAsia="en-US"/>
              </w:rPr>
              <w:t xml:space="preserve">нести расходы, возникающие в связи с коммерческой эксплуатацией транспортного средства, в том числе: оплата топлива и </w:t>
            </w:r>
            <w:proofErr w:type="gramStart"/>
            <w:r w:rsidRPr="000C4201">
              <w:rPr>
                <w:rFonts w:eastAsia="Calibri"/>
                <w:lang w:eastAsia="en-US"/>
              </w:rPr>
              <w:t>других</w:t>
            </w:r>
            <w:proofErr w:type="gramEnd"/>
            <w:r w:rsidRPr="000C4201">
              <w:rPr>
                <w:rFonts w:eastAsia="Calibri"/>
                <w:lang w:eastAsia="en-US"/>
              </w:rPr>
              <w:t xml:space="preserve"> расходуемых в процессе эксплуатации материалов, </w:t>
            </w:r>
            <w:r w:rsidRPr="000C4201">
              <w:t xml:space="preserve">оплата сборов, расходы по </w:t>
            </w:r>
            <w:r w:rsidRPr="000C4201">
              <w:lastRenderedPageBreak/>
              <w:t>приобретению специальных разрешений на движение транспортных средств для перевозки тяжеловесных, крупногабаритных, опасных грузов, а также в период введения временных ограничений передвижения транспортных средств</w:t>
            </w:r>
            <w:r w:rsidRPr="000C4201">
              <w:rPr>
                <w:rFonts w:eastAsia="Calibri"/>
                <w:lang w:eastAsia="en-US"/>
              </w:rPr>
              <w:t>;</w:t>
            </w:r>
          </w:p>
          <w:p w:rsidR="00C76C82" w:rsidRPr="000C4201" w:rsidRDefault="00C76C82" w:rsidP="00BF0E07">
            <w:pPr>
              <w:autoSpaceDE w:val="0"/>
              <w:autoSpaceDN w:val="0"/>
              <w:adjustRightInd w:val="0"/>
              <w:ind w:right="-1"/>
              <w:jc w:val="both"/>
              <w:outlineLvl w:val="0"/>
            </w:pPr>
            <w:r w:rsidRPr="000C4201">
              <w:t xml:space="preserve">     </w:t>
            </w:r>
            <w:r>
              <w:t xml:space="preserve">  1.1.10.</w:t>
            </w:r>
            <w:r w:rsidRPr="000C4201">
              <w:t xml:space="preserve"> проходить государственный технический осмотр в уполномоченных органах, а также в установленные законом сроки;</w:t>
            </w:r>
          </w:p>
          <w:p w:rsidR="00C76C82" w:rsidRPr="000C4201" w:rsidRDefault="00C76C82" w:rsidP="00BF0E07">
            <w:pPr>
              <w:autoSpaceDE w:val="0"/>
              <w:autoSpaceDN w:val="0"/>
              <w:adjustRightInd w:val="0"/>
              <w:ind w:firstLine="317"/>
              <w:jc w:val="both"/>
              <w:rPr>
                <w:rFonts w:eastAsia="Calibri"/>
                <w:lang w:eastAsia="en-US"/>
              </w:rPr>
            </w:pPr>
            <w:r>
              <w:rPr>
                <w:rFonts w:eastAsia="Calibri"/>
                <w:lang w:eastAsia="en-US"/>
              </w:rPr>
              <w:t xml:space="preserve">  1.1.11.</w:t>
            </w:r>
            <w:r w:rsidRPr="000C4201">
              <w:rPr>
                <w:rFonts w:eastAsia="Calibri"/>
                <w:lang w:eastAsia="en-US"/>
              </w:rPr>
              <w:t xml:space="preserve"> </w:t>
            </w:r>
            <w:r w:rsidRPr="000C4201">
              <w:t>нести расходы по страхованию т</w:t>
            </w:r>
            <w:r w:rsidRPr="000C4201">
              <w:rPr>
                <w:rFonts w:eastAsia="Calibri"/>
                <w:lang w:eastAsia="en-US"/>
              </w:rPr>
              <w:t>ранспортного средства</w:t>
            </w:r>
            <w:r w:rsidRPr="000C4201">
              <w:t xml:space="preserve"> и ответственности за ущерб, который может быть причинен им в связи с его эксплуатацией;</w:t>
            </w:r>
          </w:p>
          <w:p w:rsidR="00C76C82" w:rsidRPr="000C4201" w:rsidRDefault="00C76C82" w:rsidP="00BF0E07">
            <w:pPr>
              <w:autoSpaceDE w:val="0"/>
              <w:autoSpaceDN w:val="0"/>
              <w:adjustRightInd w:val="0"/>
              <w:ind w:firstLine="459"/>
              <w:jc w:val="both"/>
              <w:rPr>
                <w:rFonts w:eastAsia="Calibri"/>
                <w:lang w:eastAsia="en-US"/>
              </w:rPr>
            </w:pPr>
            <w:r>
              <w:rPr>
                <w:rFonts w:eastAsia="Calibri"/>
                <w:lang w:eastAsia="en-US"/>
              </w:rPr>
              <w:t xml:space="preserve">1.1.12. </w:t>
            </w:r>
            <w:r w:rsidRPr="000C4201">
              <w:t xml:space="preserve">предоставлять арендатору </w:t>
            </w:r>
            <w:r w:rsidRPr="000C4201">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C76C82" w:rsidRPr="000C4201" w:rsidRDefault="00C76C82" w:rsidP="00BF0E07">
            <w:pPr>
              <w:pStyle w:val="a7"/>
              <w:spacing w:line="276" w:lineRule="auto"/>
              <w:ind w:right="-1" w:firstLine="459"/>
              <w:jc w:val="both"/>
            </w:pPr>
            <w:r>
              <w:t>1.1.13.</w:t>
            </w:r>
            <w:r w:rsidRPr="000C4201">
              <w:t xml:space="preserve"> доставить груз/груз в контейнерах с исправным запорно-пломбировочным устройством от контейнерной (</w:t>
            </w:r>
            <w:proofErr w:type="spellStart"/>
            <w:r w:rsidRPr="000C4201">
              <w:t>ых</w:t>
            </w:r>
            <w:proofErr w:type="spellEnd"/>
            <w:r w:rsidRPr="000C4201">
              <w:t>) площадки (</w:t>
            </w:r>
            <w:proofErr w:type="spellStart"/>
            <w:r w:rsidRPr="000C4201">
              <w:t>ок</w:t>
            </w:r>
            <w:proofErr w:type="spellEnd"/>
            <w:r w:rsidRPr="000C4201">
              <w:t xml:space="preserve">) ПАО ТрансКонтейнер»  до пункта назначения и </w:t>
            </w:r>
            <w:r w:rsidRPr="000C4201">
              <w:rPr>
                <w:iCs/>
              </w:rPr>
              <w:t xml:space="preserve"> от склада грузоотправителя </w:t>
            </w:r>
            <w:r w:rsidRPr="000C4201">
              <w:t xml:space="preserve"> </w:t>
            </w:r>
            <w:r w:rsidRPr="000C4201">
              <w:rPr>
                <w:iCs/>
              </w:rPr>
              <w:t>на контейнерную (</w:t>
            </w:r>
            <w:proofErr w:type="spellStart"/>
            <w:r w:rsidRPr="000C4201">
              <w:rPr>
                <w:iCs/>
              </w:rPr>
              <w:t>ые</w:t>
            </w:r>
            <w:proofErr w:type="spellEnd"/>
            <w:r w:rsidRPr="000C4201">
              <w:rPr>
                <w:iCs/>
              </w:rPr>
              <w:t xml:space="preserve">) площадку  </w:t>
            </w:r>
            <w:r w:rsidRPr="000C4201">
              <w:t>по приемо-сдаточному акту формы КЭУ-16;</w:t>
            </w:r>
          </w:p>
          <w:p w:rsidR="00C76C82" w:rsidRPr="000C4201" w:rsidRDefault="00C76C82" w:rsidP="00BF0E07">
            <w:pPr>
              <w:pStyle w:val="a3"/>
              <w:ind w:left="0" w:firstLine="459"/>
              <w:contextualSpacing/>
              <w:jc w:val="both"/>
              <w:rPr>
                <w:color w:val="000000"/>
                <w:lang w:eastAsia="ru-RU"/>
              </w:rPr>
            </w:pPr>
            <w:r>
              <w:rPr>
                <w:rFonts w:eastAsia="Calibri"/>
                <w:lang w:eastAsia="en-US"/>
              </w:rPr>
              <w:t>1.1.14.</w:t>
            </w:r>
            <w:r w:rsidRPr="000C4201">
              <w:rPr>
                <w:rFonts w:eastAsia="Calibri"/>
                <w:lang w:eastAsia="en-US"/>
              </w:rPr>
              <w:t xml:space="preserve"> </w:t>
            </w:r>
            <w:r w:rsidRPr="000C4201">
              <w:rPr>
                <w:lang w:eastAsia="ru-RU"/>
              </w:rPr>
              <w:t>обеспечить соответствие состава экипажа и его квалификации требованиям управления</w:t>
            </w:r>
            <w:r w:rsidRPr="000C4201">
              <w:rPr>
                <w:color w:val="000000"/>
                <w:lang w:eastAsia="ru-RU"/>
              </w:rPr>
              <w:t xml:space="preserve"> транспортным средством соответствующего вида, при перевозке заявленного груза и наличие водительских удостоверений соответствующей категории; </w:t>
            </w:r>
          </w:p>
          <w:p w:rsidR="00C76C82" w:rsidRPr="000C4201" w:rsidRDefault="00C76C82" w:rsidP="00BF0E07">
            <w:pPr>
              <w:pStyle w:val="a3"/>
              <w:ind w:left="0" w:firstLine="459"/>
              <w:contextualSpacing/>
              <w:jc w:val="both"/>
              <w:rPr>
                <w:lang w:eastAsia="ru-RU"/>
              </w:rPr>
            </w:pPr>
            <w:r>
              <w:rPr>
                <w:color w:val="000000"/>
                <w:lang w:eastAsia="ru-RU"/>
              </w:rPr>
              <w:t>1.1.15.</w:t>
            </w:r>
            <w:r w:rsidRPr="000C4201">
              <w:rPr>
                <w:color w:val="000000"/>
                <w:lang w:eastAsia="ru-RU"/>
              </w:rPr>
              <w:t xml:space="preserve"> квалификация водителей должна позволять требовать от них знаний по постановке, снятию, соответствующий опыт работы на подобных объектах, что должно быть отражено в </w:t>
            </w:r>
            <w:r w:rsidRPr="000C4201">
              <w:rPr>
                <w:lang w:eastAsia="ru-RU"/>
              </w:rPr>
              <w:t>форме Приложения № 6 к документации о закупке;</w:t>
            </w:r>
          </w:p>
          <w:p w:rsidR="00C76C82" w:rsidRPr="000C4201" w:rsidRDefault="00C76C82" w:rsidP="00BF0E07">
            <w:pPr>
              <w:ind w:firstLine="459"/>
              <w:contextualSpacing/>
              <w:jc w:val="both"/>
            </w:pPr>
            <w:r>
              <w:rPr>
                <w:color w:val="000000"/>
                <w:spacing w:val="-9"/>
              </w:rPr>
              <w:t>1.1.16.</w:t>
            </w:r>
            <w:r w:rsidRPr="000C4201">
              <w:rPr>
                <w:color w:val="000000"/>
                <w:spacing w:val="-9"/>
              </w:rPr>
              <w:t xml:space="preserve">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опыт работы.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C76C82" w:rsidRPr="000C4201" w:rsidRDefault="00C76C82" w:rsidP="00BF0E07">
            <w:pPr>
              <w:autoSpaceDE w:val="0"/>
              <w:autoSpaceDN w:val="0"/>
              <w:adjustRightInd w:val="0"/>
              <w:ind w:firstLine="459"/>
              <w:jc w:val="both"/>
            </w:pPr>
            <w:r>
              <w:t>1.1.17.</w:t>
            </w:r>
            <w:r w:rsidRPr="000C4201">
              <w:t xml:space="preserve">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C76C82" w:rsidRPr="000C4201" w:rsidRDefault="00C76C82" w:rsidP="00BF0E07">
            <w:pPr>
              <w:autoSpaceDE w:val="0"/>
              <w:autoSpaceDN w:val="0"/>
              <w:adjustRightInd w:val="0"/>
              <w:ind w:firstLine="459"/>
              <w:jc w:val="both"/>
            </w:pPr>
            <w:r>
              <w:t>1.1.18.</w:t>
            </w:r>
            <w:r w:rsidRPr="000C4201">
              <w:t xml:space="preserve"> перед допуском к управлению транспортным средством, передаваемым в аренду, проводить медицинский осмотр экипажа;</w:t>
            </w:r>
          </w:p>
          <w:p w:rsidR="00C76C82" w:rsidRPr="000C4201" w:rsidRDefault="00C76C82" w:rsidP="00BF0E07">
            <w:pPr>
              <w:autoSpaceDE w:val="0"/>
              <w:autoSpaceDN w:val="0"/>
              <w:adjustRightInd w:val="0"/>
              <w:ind w:firstLine="459"/>
              <w:jc w:val="both"/>
            </w:pPr>
            <w:r>
              <w:t>1.1.19.</w:t>
            </w:r>
            <w:r w:rsidRPr="000C4201">
              <w:t xml:space="preserve"> обеспечить экипаж транспортного средства необходимым пакетом документов, в том числе путевым </w:t>
            </w:r>
            <w:r w:rsidRPr="000C4201">
              <w:lastRenderedPageBreak/>
              <w:t>листом, и иными документами;</w:t>
            </w:r>
          </w:p>
          <w:p w:rsidR="00C76C82" w:rsidRPr="000C4201" w:rsidRDefault="00C76C82" w:rsidP="00BF0E07">
            <w:pPr>
              <w:pStyle w:val="a3"/>
              <w:autoSpaceDE w:val="0"/>
              <w:autoSpaceDN w:val="0"/>
              <w:adjustRightInd w:val="0"/>
              <w:ind w:left="459"/>
              <w:jc w:val="both"/>
              <w:rPr>
                <w:lang w:eastAsia="ru-RU"/>
              </w:rPr>
            </w:pPr>
            <w:r>
              <w:t>1.1.20.</w:t>
            </w:r>
            <w:r w:rsidRPr="000C4201">
              <w:t xml:space="preserve"> обеспечить исполнение силами экипажа выполнение сопутствующих услуг:</w:t>
            </w:r>
            <w:r w:rsidRPr="000C4201">
              <w:rPr>
                <w:lang w:eastAsia="ru-RU"/>
              </w:rPr>
              <w:t xml:space="preserve"> </w:t>
            </w:r>
          </w:p>
          <w:p w:rsidR="00C76C82" w:rsidRPr="000C4201" w:rsidRDefault="00C76C82" w:rsidP="00BF0E07">
            <w:pPr>
              <w:pStyle w:val="a3"/>
              <w:autoSpaceDE w:val="0"/>
              <w:autoSpaceDN w:val="0"/>
              <w:adjustRightInd w:val="0"/>
              <w:ind w:left="1245" w:hanging="786"/>
              <w:jc w:val="both"/>
              <w:rPr>
                <w:lang w:eastAsia="ru-RU"/>
              </w:rPr>
            </w:pPr>
            <w:r>
              <w:rPr>
                <w:lang w:eastAsia="ru-RU"/>
              </w:rPr>
              <w:t xml:space="preserve">а)  </w:t>
            </w:r>
            <w:r w:rsidRPr="000C4201">
              <w:rPr>
                <w:lang w:eastAsia="ru-RU"/>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C76C82" w:rsidRPr="000C4201" w:rsidRDefault="00C76C82" w:rsidP="00BF0E07">
            <w:pPr>
              <w:pStyle w:val="a3"/>
              <w:autoSpaceDE w:val="0"/>
              <w:autoSpaceDN w:val="0"/>
              <w:adjustRightInd w:val="0"/>
              <w:ind w:left="1245" w:hanging="786"/>
              <w:jc w:val="both"/>
              <w:rPr>
                <w:lang w:eastAsia="ru-RU"/>
              </w:rPr>
            </w:pPr>
            <w:r>
              <w:rPr>
                <w:lang w:eastAsia="ru-RU"/>
              </w:rPr>
              <w:t xml:space="preserve">б)   </w:t>
            </w:r>
            <w:r w:rsidRPr="000C4201">
              <w:rPr>
                <w:lang w:eastAsia="ru-RU"/>
              </w:rPr>
              <w:t xml:space="preserve">сохранность контейнеров, предоставленных для перевозки, с момента приемки до момента выдачи уполномоченному лицу; </w:t>
            </w:r>
          </w:p>
          <w:p w:rsidR="00C76C82" w:rsidRPr="000C4201" w:rsidRDefault="00C76C82" w:rsidP="00BF0E07">
            <w:pPr>
              <w:pStyle w:val="a3"/>
              <w:autoSpaceDE w:val="0"/>
              <w:autoSpaceDN w:val="0"/>
              <w:adjustRightInd w:val="0"/>
              <w:ind w:left="1245" w:hanging="786"/>
              <w:jc w:val="both"/>
              <w:rPr>
                <w:lang w:eastAsia="ru-RU"/>
              </w:rPr>
            </w:pPr>
            <w:r>
              <w:rPr>
                <w:lang w:eastAsia="ru-RU"/>
              </w:rPr>
              <w:t xml:space="preserve">в)      </w:t>
            </w:r>
            <w:r w:rsidRPr="000C4201">
              <w:rPr>
                <w:lang w:eastAsia="ru-RU"/>
              </w:rP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C76C82" w:rsidRPr="000C4201" w:rsidRDefault="00C76C82" w:rsidP="00BF0E07">
            <w:pPr>
              <w:pStyle w:val="a3"/>
              <w:autoSpaceDE w:val="0"/>
              <w:autoSpaceDN w:val="0"/>
              <w:adjustRightInd w:val="0"/>
              <w:ind w:left="1245" w:hanging="786"/>
              <w:jc w:val="both"/>
              <w:rPr>
                <w:lang w:eastAsia="ru-RU"/>
              </w:rPr>
            </w:pPr>
            <w:r>
              <w:rPr>
                <w:lang w:eastAsia="ru-RU"/>
              </w:rPr>
              <w:t xml:space="preserve"> г)   </w:t>
            </w:r>
            <w:r w:rsidRPr="000C4201">
              <w:rPr>
                <w:lang w:eastAsia="ru-RU"/>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C76C82" w:rsidRPr="000C4201" w:rsidRDefault="00C76C82" w:rsidP="00BF0E07">
            <w:pPr>
              <w:pStyle w:val="a3"/>
              <w:autoSpaceDE w:val="0"/>
              <w:autoSpaceDN w:val="0"/>
              <w:adjustRightInd w:val="0"/>
              <w:ind w:left="1245" w:hanging="786"/>
              <w:jc w:val="both"/>
              <w:rPr>
                <w:lang w:eastAsia="ru-RU"/>
              </w:rPr>
            </w:pPr>
            <w:r>
              <w:rPr>
                <w:lang w:eastAsia="ru-RU"/>
              </w:rPr>
              <w:t xml:space="preserve"> </w:t>
            </w:r>
            <w:proofErr w:type="spellStart"/>
            <w:r>
              <w:rPr>
                <w:lang w:eastAsia="ru-RU"/>
              </w:rPr>
              <w:t>д</w:t>
            </w:r>
            <w:proofErr w:type="spellEnd"/>
            <w:r>
              <w:rPr>
                <w:lang w:eastAsia="ru-RU"/>
              </w:rPr>
              <w:t xml:space="preserve">)  </w:t>
            </w:r>
            <w:r w:rsidRPr="000C4201">
              <w:rPr>
                <w:lang w:eastAsia="ru-RU"/>
              </w:rP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C76C82" w:rsidRPr="000C4201" w:rsidRDefault="00C76C82" w:rsidP="00BF0E07">
            <w:pPr>
              <w:pStyle w:val="a3"/>
              <w:autoSpaceDE w:val="0"/>
              <w:autoSpaceDN w:val="0"/>
              <w:adjustRightInd w:val="0"/>
              <w:ind w:left="1245" w:hanging="786"/>
              <w:jc w:val="both"/>
              <w:rPr>
                <w:lang w:eastAsia="ru-RU"/>
              </w:rPr>
            </w:pPr>
            <w:r>
              <w:rPr>
                <w:lang w:eastAsia="ru-RU"/>
              </w:rPr>
              <w:t xml:space="preserve"> е)  </w:t>
            </w:r>
            <w:r w:rsidRPr="000C4201">
              <w:rPr>
                <w:lang w:eastAsia="ru-RU"/>
              </w:rPr>
              <w:t>незамедлительное информирование арендатора водителем по телефонной связи 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происшествия;</w:t>
            </w:r>
          </w:p>
          <w:p w:rsidR="00C76C82" w:rsidRPr="000C4201" w:rsidRDefault="00C76C82" w:rsidP="00BF0E07">
            <w:pPr>
              <w:pStyle w:val="a3"/>
              <w:autoSpaceDE w:val="0"/>
              <w:autoSpaceDN w:val="0"/>
              <w:adjustRightInd w:val="0"/>
              <w:ind w:left="1245" w:hanging="786"/>
              <w:jc w:val="both"/>
              <w:rPr>
                <w:lang w:eastAsia="ru-RU"/>
              </w:rPr>
            </w:pPr>
            <w:r>
              <w:rPr>
                <w:lang w:eastAsia="ru-RU"/>
              </w:rPr>
              <w:t xml:space="preserve">  ж) </w:t>
            </w:r>
            <w:r w:rsidRPr="000C4201">
              <w:rPr>
                <w:lang w:eastAsia="ru-RU"/>
              </w:rP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C76C82" w:rsidRPr="000C4201" w:rsidRDefault="00C76C82" w:rsidP="00BF0E07">
            <w:pPr>
              <w:pStyle w:val="a3"/>
              <w:autoSpaceDE w:val="0"/>
              <w:autoSpaceDN w:val="0"/>
              <w:adjustRightInd w:val="0"/>
              <w:ind w:left="1245" w:hanging="644"/>
              <w:contextualSpacing/>
              <w:jc w:val="both"/>
              <w:rPr>
                <w:color w:val="000000"/>
                <w:lang w:eastAsia="ru-RU"/>
              </w:rPr>
            </w:pPr>
            <w:proofErr w:type="spellStart"/>
            <w:r>
              <w:rPr>
                <w:lang w:eastAsia="ru-RU"/>
              </w:rPr>
              <w:t>з</w:t>
            </w:r>
            <w:proofErr w:type="spellEnd"/>
            <w:r>
              <w:rPr>
                <w:lang w:eastAsia="ru-RU"/>
              </w:rPr>
              <w:t xml:space="preserve">)        </w:t>
            </w:r>
            <w:r w:rsidRPr="000C4201">
              <w:rPr>
                <w:lang w:eastAsia="ru-RU"/>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C76C82" w:rsidRPr="000C4201" w:rsidRDefault="00C76C82" w:rsidP="00BF0E07">
            <w:pPr>
              <w:autoSpaceDE w:val="0"/>
              <w:autoSpaceDN w:val="0"/>
              <w:adjustRightInd w:val="0"/>
              <w:ind w:firstLine="459"/>
              <w:jc w:val="both"/>
            </w:pPr>
          </w:p>
          <w:p w:rsidR="00C76C82" w:rsidRPr="000C4201" w:rsidRDefault="00C76C82" w:rsidP="00C76C82">
            <w:pPr>
              <w:pStyle w:val="a3"/>
              <w:numPr>
                <w:ilvl w:val="1"/>
                <w:numId w:val="5"/>
              </w:numPr>
              <w:ind w:left="317" w:firstLine="142"/>
              <w:jc w:val="both"/>
            </w:pPr>
            <w:r w:rsidRPr="000C4201">
              <w:t xml:space="preserve">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Pr="000C4201">
              <w:lastRenderedPageBreak/>
              <w:t>процедуре Размещения оферты.</w:t>
            </w:r>
          </w:p>
          <w:p w:rsidR="00C76C82" w:rsidRPr="000C4201" w:rsidRDefault="00C76C82" w:rsidP="00BF0E07">
            <w:pPr>
              <w:ind w:firstLine="459"/>
              <w:jc w:val="both"/>
              <w:rPr>
                <w:b/>
              </w:rPr>
            </w:pPr>
            <w:r w:rsidRPr="000C4201">
              <w:rPr>
                <w:b/>
              </w:rPr>
              <w:t xml:space="preserve">2.  Претендент, помимо документов, указанных в пункте 2.3. настоящей документации, в составе заявки должен </w:t>
            </w:r>
            <w:proofErr w:type="gramStart"/>
            <w:r w:rsidRPr="000C4201">
              <w:rPr>
                <w:b/>
              </w:rPr>
              <w:t>предоставить следующие документы</w:t>
            </w:r>
            <w:proofErr w:type="gramEnd"/>
            <w:r w:rsidRPr="000C4201">
              <w:rPr>
                <w:b/>
              </w:rPr>
              <w:t xml:space="preserve"> (заверенные копии):</w:t>
            </w:r>
          </w:p>
          <w:p w:rsidR="00C76C82" w:rsidRPr="000C4201" w:rsidRDefault="00C76C82" w:rsidP="00BF0E07">
            <w:pPr>
              <w:ind w:firstLine="459"/>
              <w:jc w:val="both"/>
            </w:pPr>
            <w:r w:rsidRPr="000C4201">
              <w:t>2.1. копии документов, подтверждающих право собственности на ТС или иное законное право владения ТС:</w:t>
            </w:r>
          </w:p>
          <w:p w:rsidR="00C76C82" w:rsidRPr="000C4201" w:rsidRDefault="00C76C82" w:rsidP="00BF0E07">
            <w:pPr>
              <w:ind w:firstLine="459"/>
              <w:jc w:val="both"/>
            </w:pPr>
            <w:r w:rsidRPr="000C4201">
              <w:t>2.1.1. копии паспортов транспортных средств (прицепов), планируемых для передачи в аренду;</w:t>
            </w:r>
          </w:p>
          <w:p w:rsidR="00C76C82" w:rsidRPr="000C4201" w:rsidRDefault="00C76C82" w:rsidP="00BF0E07">
            <w:pPr>
              <w:ind w:firstLine="459"/>
              <w:jc w:val="both"/>
            </w:pPr>
            <w:r w:rsidRPr="000C4201">
              <w:t>2.1.2. копии свидетельств о регистрации транспортных средств (прицепов), планируемых для передачи в аренду;</w:t>
            </w:r>
          </w:p>
          <w:p w:rsidR="00C76C82" w:rsidRPr="000C4201" w:rsidRDefault="00C76C82" w:rsidP="00BF0E07">
            <w:pPr>
              <w:ind w:firstLine="459"/>
              <w:jc w:val="both"/>
            </w:pPr>
            <w:r w:rsidRPr="000C4201">
              <w:t xml:space="preserve">2.1.3. копии документов, подтверждающих право владения ТС (договор аренды, лизинга и т.д.); </w:t>
            </w:r>
          </w:p>
          <w:p w:rsidR="00C76C82" w:rsidRPr="000C4201" w:rsidRDefault="00C76C82" w:rsidP="00BF0E07">
            <w:pPr>
              <w:ind w:firstLine="459"/>
              <w:jc w:val="both"/>
            </w:pPr>
            <w:r w:rsidRPr="005536EE">
              <w:t>2.2. копии водительских удостоверений на экипаж, копии  договоров или других документов, подтверждающих взаимоотношения сторон;</w:t>
            </w:r>
          </w:p>
          <w:p w:rsidR="00C76C82" w:rsidRPr="000C4201" w:rsidRDefault="00C76C82" w:rsidP="00BF0E07">
            <w:pPr>
              <w:ind w:firstLine="459"/>
              <w:jc w:val="both"/>
            </w:pPr>
            <w:r w:rsidRPr="000C4201">
              <w:t>2.3.  информация о</w:t>
            </w:r>
            <w:r w:rsidRPr="000C4201">
              <w:rPr>
                <w:rFonts w:eastAsia="MS Mincho"/>
              </w:rPr>
              <w:t xml:space="preserve"> количестве ТС, </w:t>
            </w:r>
            <w:proofErr w:type="gramStart"/>
            <w:r w:rsidRPr="000C4201">
              <w:rPr>
                <w:rFonts w:eastAsia="MS Mincho"/>
              </w:rPr>
              <w:t>которые</w:t>
            </w:r>
            <w:proofErr w:type="gramEnd"/>
            <w:r w:rsidRPr="000C4201">
              <w:rPr>
                <w:rFonts w:eastAsia="MS Mincho"/>
              </w:rPr>
              <w:t xml:space="preserve">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собственности)</w:t>
            </w:r>
            <w:r>
              <w:rPr>
                <w:rFonts w:eastAsia="MS Mincho"/>
              </w:rPr>
              <w:t xml:space="preserve"> (предоставляется в т.ч. для оценки объёмов работ в соответствии с п.5 Технического задания)</w:t>
            </w:r>
            <w:r w:rsidRPr="000C4201">
              <w:rPr>
                <w:rFonts w:eastAsia="MS Mincho"/>
              </w:rPr>
              <w:t>;</w:t>
            </w:r>
          </w:p>
          <w:p w:rsidR="00C76C82" w:rsidRPr="000C4201" w:rsidRDefault="00C76C82" w:rsidP="00BF0E07">
            <w:pPr>
              <w:ind w:firstLine="459"/>
              <w:jc w:val="both"/>
            </w:pPr>
            <w:r w:rsidRPr="000C4201">
              <w:t>2.4.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r>
              <w:t xml:space="preserve"> (предоставляется при наличии соответствующего права)</w:t>
            </w:r>
            <w:r w:rsidRPr="000C4201">
              <w:t>;</w:t>
            </w:r>
          </w:p>
          <w:p w:rsidR="00C76C82" w:rsidRPr="000C4201" w:rsidRDefault="00C76C82" w:rsidP="00BF0E07">
            <w:pPr>
              <w:ind w:firstLine="459"/>
              <w:jc w:val="both"/>
              <w:rPr>
                <w:color w:val="000000"/>
              </w:rPr>
            </w:pPr>
            <w:r w:rsidRPr="000C4201">
              <w:rPr>
                <w:color w:val="000000"/>
              </w:rPr>
              <w:t xml:space="preserve">2.5. письменное </w:t>
            </w:r>
            <w:r w:rsidRPr="000C4201">
              <w:t>заявление претендента о не приостановлении</w:t>
            </w:r>
            <w:r w:rsidRPr="000C4201">
              <w:rPr>
                <w:color w:val="000000"/>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закупке способом размещения оферты;</w:t>
            </w:r>
          </w:p>
          <w:p w:rsidR="00C76C82" w:rsidRPr="000C4201" w:rsidRDefault="00C76C82" w:rsidP="00BF0E07">
            <w:pPr>
              <w:ind w:firstLine="459"/>
              <w:jc w:val="both"/>
            </w:pPr>
            <w:proofErr w:type="gramStart"/>
            <w:r w:rsidRPr="000C4201">
              <w:t>2.6.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процедуре Размещения оферты, представленное на бланке претендента и подписанное уполномоченным лицом</w:t>
            </w:r>
            <w:r>
              <w:t xml:space="preserve"> (предоставляется в соответствии с требованиями п.п. в.) п.2.1.1., раздела 2 настоящей документации о закупке)</w:t>
            </w:r>
            <w:r w:rsidRPr="000C4201">
              <w:t>;</w:t>
            </w:r>
            <w:proofErr w:type="gramEnd"/>
          </w:p>
          <w:p w:rsidR="00C76C82" w:rsidRPr="000C4201" w:rsidRDefault="00C76C82" w:rsidP="00BF0E07">
            <w:pPr>
              <w:ind w:firstLine="459"/>
              <w:jc w:val="both"/>
            </w:pPr>
            <w:proofErr w:type="gramStart"/>
            <w:r w:rsidRPr="000C4201">
              <w:rPr>
                <w:rFonts w:eastAsia="MS Mincho"/>
                <w:color w:val="000000"/>
              </w:rPr>
              <w:t>2.7.</w:t>
            </w:r>
            <w:r w:rsidRPr="000C4201">
              <w:rPr>
                <w:rFonts w:eastAsia="MS Mincho"/>
              </w:rPr>
              <w:t xml:space="preserve"> </w:t>
            </w:r>
            <w:r w:rsidRPr="000C4201">
              <w:rPr>
                <w:rFonts w:eastAsia="MS Mincho"/>
                <w:color w:val="000000"/>
              </w:rPr>
              <w:t xml:space="preserve"> </w:t>
            </w:r>
            <w:r w:rsidRPr="000C4201">
              <w:t xml:space="preserve">письменное заявление претендента </w:t>
            </w:r>
            <w:r w:rsidRPr="000C4201">
              <w:rPr>
                <w:rFonts w:eastAsia="MS Mincho"/>
                <w:color w:val="000000"/>
              </w:rPr>
              <w:t xml:space="preserve">об исполнении им обязанности по уплате налогов, сборов, страховых взносов, пеней и налоговых санкций  </w:t>
            </w:r>
            <w:r w:rsidRPr="000C4201">
              <w:t>на дату подачи Заявки на участие в процедуре Размещения оферты, представленное на бланке претендента и подписанное уполномоченным лицом</w:t>
            </w:r>
            <w:r>
              <w:t xml:space="preserve"> (предоставляется в соответствии с требованиями п.п. а.) п.2.1.1., раздела 2 настоящей документации о закупке)</w:t>
            </w:r>
            <w:r w:rsidRPr="000C4201">
              <w:t>;</w:t>
            </w:r>
            <w:proofErr w:type="gramEnd"/>
          </w:p>
          <w:p w:rsidR="00C76C82" w:rsidRPr="000C4201" w:rsidRDefault="00C76C82" w:rsidP="00BF0E07">
            <w:pPr>
              <w:ind w:firstLine="459"/>
              <w:jc w:val="both"/>
            </w:pPr>
            <w:proofErr w:type="gramStart"/>
            <w:r w:rsidRPr="000C4201">
              <w:t xml:space="preserve">2.8. письменное заявление претендента о </w:t>
            </w:r>
            <w:proofErr w:type="spellStart"/>
            <w:r w:rsidRPr="000C4201">
              <w:t>ненахождении</w:t>
            </w:r>
            <w:proofErr w:type="spellEnd"/>
            <w:r w:rsidRPr="000C4201">
              <w:t xml:space="preserve"> его в процессе ликвидации на дату подачи Заявки на участие в процедуре Размещения оферты, представленное на бланке </w:t>
            </w:r>
            <w:r w:rsidRPr="000C4201">
              <w:lastRenderedPageBreak/>
              <w:t>претендента и подписанное уполномоченным лицом</w:t>
            </w:r>
            <w:r>
              <w:t xml:space="preserve"> (предоставляется в соответствии с требованиями п.п. б.) п.2.1.1., раздела 2 настоящей документации о закупке)</w:t>
            </w:r>
            <w:r w:rsidRPr="000C4201">
              <w:t>;</w:t>
            </w:r>
            <w:proofErr w:type="gramEnd"/>
          </w:p>
          <w:p w:rsidR="00C76C82" w:rsidRPr="000C4201" w:rsidRDefault="00C76C82" w:rsidP="00BF0E07">
            <w:pPr>
              <w:ind w:firstLine="459"/>
              <w:jc w:val="both"/>
            </w:pPr>
            <w:r w:rsidRPr="000C4201">
              <w:t xml:space="preserve">2.9. письменное заявление претендента о том, что на его имущество не наложен </w:t>
            </w:r>
            <w:proofErr w:type="gramStart"/>
            <w:r w:rsidRPr="000C4201">
              <w:t>арест</w:t>
            </w:r>
            <w:proofErr w:type="gramEnd"/>
            <w:r w:rsidRPr="000C4201">
              <w:t xml:space="preserve"> и его экономическая деятельность не приостановлена на день подачи Заявки на участие в процедуре Размещения оферты, представленное на бланке претендента и подписанное уполномоченным лицом</w:t>
            </w:r>
            <w:r>
              <w:t xml:space="preserve"> (предоставляется в соответствии с требованиями п.п. г.) п.2.1.1., раздела 2 настоящей документации о закупке)</w:t>
            </w:r>
            <w:r w:rsidRPr="000C4201">
              <w:t>;</w:t>
            </w:r>
          </w:p>
          <w:p w:rsidR="00C76C82" w:rsidRPr="000C4201" w:rsidRDefault="00C76C82" w:rsidP="00BF0E07">
            <w:pPr>
              <w:ind w:firstLine="459"/>
              <w:jc w:val="both"/>
            </w:pPr>
            <w:proofErr w:type="gramStart"/>
            <w:r w:rsidRPr="000C4201">
              <w:t xml:space="preserve">2.10. письменное заявление претендента о </w:t>
            </w:r>
            <w:proofErr w:type="spellStart"/>
            <w:r w:rsidRPr="000C4201">
              <w:t>невключении</w:t>
            </w:r>
            <w:proofErr w:type="spellEnd"/>
            <w:r w:rsidRPr="000C4201">
              <w:t xml:space="preserve"> его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представленное на бланке претендента и</w:t>
            </w:r>
            <w:proofErr w:type="gramEnd"/>
            <w:r w:rsidRPr="000C4201">
              <w:t xml:space="preserve"> </w:t>
            </w:r>
            <w:proofErr w:type="gramStart"/>
            <w:r w:rsidRPr="000C4201">
              <w:t>подписанное</w:t>
            </w:r>
            <w:proofErr w:type="gramEnd"/>
            <w:r w:rsidRPr="000C4201">
              <w:t xml:space="preserve"> уполномоченным лицом</w:t>
            </w:r>
            <w:r>
              <w:t xml:space="preserve"> (предоставляется в соответствии с требованиями п.п. в.) п.2.2.1., раздела 2 настоящей документации о закупке)</w:t>
            </w:r>
            <w:r w:rsidRPr="000C4201">
              <w:t>;</w:t>
            </w:r>
          </w:p>
          <w:p w:rsidR="00C76C82" w:rsidRPr="000C4201" w:rsidRDefault="00C76C82" w:rsidP="00BF0E07">
            <w:pPr>
              <w:ind w:firstLine="459"/>
              <w:jc w:val="both"/>
            </w:pPr>
            <w:proofErr w:type="gramStart"/>
            <w:r w:rsidRPr="000C4201">
              <w:t>2.11.  акт (акты) сверок по ранее заключенным договорам с ПАО «ТрансКонтейнер»</w:t>
            </w:r>
            <w:r>
              <w:t xml:space="preserve"> (предоставляется в соответствии с требованиями п.п. а.) п.2.1.1., раздела 2 настоящей документации о закупке)</w:t>
            </w:r>
            <w:r w:rsidRPr="000C4201">
              <w:t>;</w:t>
            </w:r>
            <w:proofErr w:type="gramEnd"/>
          </w:p>
          <w:p w:rsidR="00C76C82" w:rsidRPr="000C4201" w:rsidRDefault="00C76C82" w:rsidP="00BF0E07">
            <w:pPr>
              <w:ind w:firstLine="459"/>
              <w:jc w:val="both"/>
            </w:pPr>
            <w:r w:rsidRPr="000C4201">
              <w:t>2.12.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В случае если согласия (одобрения) контролирующих органов, органов управления претендента на совершение сделки не требуется – соответствующее обоснованное заявление, представленное на бланке претендента и подписанное уполномоченным лицом</w:t>
            </w:r>
            <w:r>
              <w:t xml:space="preserve"> (предоставляется в соответствии с требованиями п.п. 2.9.7., п.2.9., раздела 2 настоящей документации о закупке)</w:t>
            </w:r>
            <w:r w:rsidRPr="000C4201">
              <w:t>;</w:t>
            </w:r>
          </w:p>
          <w:p w:rsidR="00C76C82" w:rsidRPr="000C4201" w:rsidRDefault="00C76C82" w:rsidP="00BF0E07">
            <w:pPr>
              <w:ind w:firstLine="459"/>
              <w:jc w:val="both"/>
            </w:pPr>
            <w:proofErr w:type="gramStart"/>
            <w:r w:rsidRPr="000C4201">
              <w:t>2.13.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(копии, заверенные участником)</w:t>
            </w:r>
            <w:r>
              <w:t xml:space="preserve"> (предоставляется в соответствии с положениями п.п. а) п.2.2.1., раздела 2 настоящей документации о закупке)</w:t>
            </w:r>
            <w:r w:rsidRPr="000C4201">
              <w:t>;</w:t>
            </w:r>
            <w:proofErr w:type="gramEnd"/>
          </w:p>
          <w:p w:rsidR="00C76C82" w:rsidRPr="000C4201" w:rsidRDefault="00C76C82" w:rsidP="00BF0E07">
            <w:pPr>
              <w:ind w:firstLine="459"/>
              <w:jc w:val="both"/>
              <w:rPr>
                <w:rFonts w:eastAsia="MS Mincho"/>
                <w:color w:val="FF0000"/>
              </w:rPr>
            </w:pPr>
            <w:r w:rsidRPr="000C4201">
              <w:rPr>
                <w:color w:val="000000"/>
              </w:rPr>
              <w:t xml:space="preserve">2.14. </w:t>
            </w:r>
            <w:r w:rsidRPr="000C4201">
              <w:rPr>
                <w:rFonts w:eastAsia="MS Mincho"/>
              </w:rPr>
              <w:t xml:space="preserve">документ по форме приложения № 4 к настоящей документации о наличии опыта выполнения работ, оказания услуг, поставки товара и т.д. по предмету размещения оферты. Наличие опыта выполнения аналогичных работ 2 года и более </w:t>
            </w:r>
            <w:r w:rsidRPr="000C4201">
              <w:rPr>
                <w:rFonts w:eastAsia="MS Mincho"/>
              </w:rPr>
              <w:lastRenderedPageBreak/>
              <w:t xml:space="preserve">(считается с момента регистрации юридического лица/и или индивидуального предпринимателя), приветствуются </w:t>
            </w:r>
            <w:r w:rsidRPr="000C4201">
              <w:rPr>
                <w:rFonts w:eastAsia="MS Mincho"/>
                <w:color w:val="000000"/>
              </w:rPr>
              <w:t xml:space="preserve">положительные отзывы, рекомендации, благодарности  контрагентов, с которыми у претендента имелись или имеются договорные отношения по аналогичным работам. Отзывы, рекомендации, благодарности должны быть представлены на официальном бланке, за </w:t>
            </w:r>
            <w:r w:rsidRPr="000C4201">
              <w:rPr>
                <w:rFonts w:eastAsia="MS Mincho"/>
                <w:color w:val="FF0000"/>
              </w:rPr>
              <w:t xml:space="preserve"> </w:t>
            </w:r>
            <w:r w:rsidRPr="000C4201">
              <w:rPr>
                <w:rFonts w:eastAsia="MS Mincho"/>
                <w:color w:val="000000"/>
              </w:rPr>
              <w:t>подписью уполномоченного лица.</w:t>
            </w:r>
            <w:r w:rsidRPr="000C4201">
              <w:rPr>
                <w:rFonts w:eastAsia="MS Mincho"/>
                <w:color w:val="FF0000"/>
              </w:rPr>
              <w:t xml:space="preserve">   </w:t>
            </w:r>
          </w:p>
          <w:p w:rsidR="00C76C82" w:rsidRPr="000C4201" w:rsidRDefault="00C76C82" w:rsidP="00BF0E07">
            <w:pPr>
              <w:pStyle w:val="a4"/>
              <w:tabs>
                <w:tab w:val="left" w:pos="1418"/>
              </w:tabs>
              <w:ind w:firstLine="459"/>
            </w:pPr>
          </w:p>
        </w:tc>
      </w:tr>
    </w:tbl>
    <w:p w:rsidR="00C76C82" w:rsidRDefault="00C76C82" w:rsidP="00B10A6A">
      <w:pPr>
        <w:pStyle w:val="a3"/>
        <w:ind w:left="1131"/>
        <w:jc w:val="both"/>
        <w:rPr>
          <w:sz w:val="28"/>
          <w:szCs w:val="28"/>
        </w:rPr>
      </w:pPr>
    </w:p>
    <w:p w:rsidR="00C76C82" w:rsidRPr="00B10A6A" w:rsidRDefault="00C76C82" w:rsidP="00B10A6A">
      <w:pPr>
        <w:pStyle w:val="a3"/>
        <w:ind w:left="1131"/>
        <w:jc w:val="both"/>
        <w:rPr>
          <w:sz w:val="28"/>
          <w:szCs w:val="28"/>
        </w:rPr>
      </w:pPr>
    </w:p>
    <w:p w:rsidR="00AA4373" w:rsidRDefault="00AA4373" w:rsidP="00AA4373">
      <w:pPr>
        <w:jc w:val="right"/>
        <w:outlineLvl w:val="0"/>
        <w:rPr>
          <w:rFonts w:eastAsia="MS Mincho"/>
          <w:sz w:val="22"/>
          <w:szCs w:val="22"/>
          <w:lang w:eastAsia="en-US"/>
        </w:rPr>
      </w:pPr>
    </w:p>
    <w:p w:rsidR="00B9500A" w:rsidRDefault="00B9500A" w:rsidP="00AA4373">
      <w:pPr>
        <w:jc w:val="right"/>
        <w:outlineLvl w:val="0"/>
        <w:rPr>
          <w:rFonts w:eastAsia="MS Mincho"/>
          <w:sz w:val="22"/>
          <w:szCs w:val="22"/>
          <w:lang w:eastAsia="en-US"/>
        </w:rPr>
      </w:pPr>
    </w:p>
    <w:p w:rsidR="00B9500A" w:rsidRDefault="00B9500A" w:rsidP="00AA4373">
      <w:pPr>
        <w:jc w:val="right"/>
        <w:outlineLvl w:val="0"/>
        <w:rPr>
          <w:rFonts w:eastAsia="MS Mincho"/>
          <w:sz w:val="22"/>
          <w:szCs w:val="22"/>
          <w:lang w:eastAsia="en-US"/>
        </w:rPr>
      </w:pPr>
    </w:p>
    <w:p w:rsidR="00C91B09" w:rsidRDefault="00C91B09" w:rsidP="006A5699">
      <w:pPr>
        <w:spacing w:before="60" w:after="60"/>
        <w:jc w:val="both"/>
        <w:rPr>
          <w:sz w:val="28"/>
          <w:szCs w:val="28"/>
        </w:rPr>
      </w:pPr>
    </w:p>
    <w:p w:rsidR="00AA4373" w:rsidRDefault="00AA4373" w:rsidP="006A5699">
      <w:pPr>
        <w:spacing w:before="60" w:after="60"/>
        <w:jc w:val="both"/>
        <w:rPr>
          <w:sz w:val="28"/>
          <w:szCs w:val="28"/>
        </w:rPr>
      </w:pPr>
    </w:p>
    <w:p w:rsidR="009A1FBE" w:rsidRPr="006A5699" w:rsidRDefault="00C76C82" w:rsidP="006A5699">
      <w:pPr>
        <w:spacing w:before="60" w:after="60"/>
        <w:jc w:val="both"/>
        <w:rPr>
          <w:sz w:val="28"/>
          <w:szCs w:val="28"/>
        </w:rPr>
      </w:pPr>
      <w:bookmarkStart w:id="0" w:name="_GoBack"/>
      <w:bookmarkEnd w:id="0"/>
      <w:r>
        <w:rPr>
          <w:sz w:val="28"/>
          <w:szCs w:val="28"/>
        </w:rPr>
        <w:t>П</w:t>
      </w:r>
      <w:r w:rsidR="009A1FBE" w:rsidRPr="006A5699">
        <w:rPr>
          <w:sz w:val="28"/>
          <w:szCs w:val="28"/>
        </w:rPr>
        <w:t>редседател</w:t>
      </w:r>
      <w:r>
        <w:rPr>
          <w:sz w:val="28"/>
          <w:szCs w:val="28"/>
        </w:rPr>
        <w:t>ь</w:t>
      </w:r>
      <w:r w:rsidR="009A1FBE" w:rsidRPr="006A5699">
        <w:rPr>
          <w:sz w:val="28"/>
          <w:szCs w:val="28"/>
        </w:rPr>
        <w:t xml:space="preserve"> Конкурсной комиссии</w:t>
      </w:r>
    </w:p>
    <w:p w:rsidR="00C76C82" w:rsidRPr="00C76C82" w:rsidRDefault="00C76C82" w:rsidP="00C76C82">
      <w:pPr>
        <w:tabs>
          <w:tab w:val="left" w:pos="5103"/>
        </w:tabs>
        <w:ind w:left="4962" w:hanging="4962"/>
        <w:jc w:val="both"/>
        <w:rPr>
          <w:bCs/>
          <w:sz w:val="28"/>
          <w:szCs w:val="28"/>
        </w:rPr>
      </w:pPr>
      <w:r w:rsidRPr="00C76C82">
        <w:rPr>
          <w:bCs/>
          <w:sz w:val="28"/>
          <w:szCs w:val="28"/>
        </w:rPr>
        <w:t xml:space="preserve">филиала ПАО «ТрансКонтейнер» </w:t>
      </w:r>
    </w:p>
    <w:p w:rsidR="00F94925" w:rsidRPr="00C76C82" w:rsidRDefault="00C76C82" w:rsidP="00C76C82">
      <w:pPr>
        <w:tabs>
          <w:tab w:val="left" w:pos="5103"/>
        </w:tabs>
        <w:ind w:left="4962" w:hanging="4962"/>
        <w:jc w:val="both"/>
        <w:rPr>
          <w:sz w:val="28"/>
          <w:szCs w:val="28"/>
        </w:rPr>
      </w:pPr>
      <w:r w:rsidRPr="00C76C82">
        <w:rPr>
          <w:bCs/>
          <w:sz w:val="28"/>
          <w:szCs w:val="28"/>
        </w:rPr>
        <w:t xml:space="preserve">на Северо-Кавказской железной </w:t>
      </w:r>
      <w:r>
        <w:rPr>
          <w:bCs/>
          <w:sz w:val="28"/>
          <w:szCs w:val="28"/>
        </w:rPr>
        <w:t>доро</w:t>
      </w:r>
      <w:r w:rsidRPr="00C76C82">
        <w:rPr>
          <w:bCs/>
          <w:sz w:val="28"/>
          <w:szCs w:val="28"/>
        </w:rPr>
        <w:t>ге</w:t>
      </w:r>
      <w:r w:rsidR="009A1FBE" w:rsidRPr="00C76C82">
        <w:rPr>
          <w:sz w:val="28"/>
          <w:szCs w:val="28"/>
        </w:rPr>
        <w:tab/>
      </w:r>
      <w:r w:rsidR="006A5699" w:rsidRPr="00C76C82">
        <w:rPr>
          <w:sz w:val="28"/>
          <w:szCs w:val="28"/>
        </w:rPr>
        <w:t xml:space="preserve">        </w:t>
      </w:r>
      <w:r>
        <w:rPr>
          <w:sz w:val="28"/>
          <w:szCs w:val="28"/>
        </w:rPr>
        <w:t xml:space="preserve">                       Г.А.Ковалёв</w:t>
      </w:r>
      <w:r w:rsidR="006A5699" w:rsidRPr="00C76C82">
        <w:rPr>
          <w:sz w:val="28"/>
          <w:szCs w:val="28"/>
        </w:rPr>
        <w:t xml:space="preserve"> </w:t>
      </w:r>
    </w:p>
    <w:sectPr w:rsidR="00F94925" w:rsidRPr="00C76C82" w:rsidSect="00277A8B">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EC418A"/>
    <w:multiLevelType w:val="hybridMultilevel"/>
    <w:tmpl w:val="D6DA0CD6"/>
    <w:lvl w:ilvl="0" w:tplc="D86E7FFE">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2C06676"/>
    <w:multiLevelType w:val="hybridMultilevel"/>
    <w:tmpl w:val="D6DA0CD6"/>
    <w:lvl w:ilvl="0" w:tplc="D86E7FFE">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BE87F2E"/>
    <w:multiLevelType w:val="multilevel"/>
    <w:tmpl w:val="B98843EE"/>
    <w:lvl w:ilvl="0">
      <w:start w:val="1"/>
      <w:numFmt w:val="decimal"/>
      <w:lvlText w:val="%1"/>
      <w:lvlJc w:val="left"/>
      <w:pPr>
        <w:ind w:left="360" w:hanging="360"/>
      </w:pPr>
      <w:rPr>
        <w:rFonts w:hint="default"/>
        <w:color w:val="auto"/>
      </w:rPr>
    </w:lvl>
    <w:lvl w:ilvl="1">
      <w:start w:val="2"/>
      <w:numFmt w:val="decimal"/>
      <w:lvlText w:val="%1.%2"/>
      <w:lvlJc w:val="left"/>
      <w:pPr>
        <w:ind w:left="819" w:hanging="360"/>
      </w:pPr>
      <w:rPr>
        <w:rFonts w:hint="default"/>
        <w:color w:val="auto"/>
      </w:rPr>
    </w:lvl>
    <w:lvl w:ilvl="2">
      <w:start w:val="1"/>
      <w:numFmt w:val="decimal"/>
      <w:lvlText w:val="%1.%2.%3"/>
      <w:lvlJc w:val="left"/>
      <w:pPr>
        <w:ind w:left="1638" w:hanging="720"/>
      </w:pPr>
      <w:rPr>
        <w:rFonts w:hint="default"/>
        <w:color w:val="auto"/>
      </w:rPr>
    </w:lvl>
    <w:lvl w:ilvl="3">
      <w:start w:val="1"/>
      <w:numFmt w:val="decimal"/>
      <w:lvlText w:val="%1.%2.%3.%4"/>
      <w:lvlJc w:val="left"/>
      <w:pPr>
        <w:ind w:left="2097" w:hanging="720"/>
      </w:pPr>
      <w:rPr>
        <w:rFonts w:hint="default"/>
        <w:color w:val="auto"/>
      </w:rPr>
    </w:lvl>
    <w:lvl w:ilvl="4">
      <w:start w:val="1"/>
      <w:numFmt w:val="decimal"/>
      <w:lvlText w:val="%1.%2.%3.%4.%5"/>
      <w:lvlJc w:val="left"/>
      <w:pPr>
        <w:ind w:left="2916" w:hanging="1080"/>
      </w:pPr>
      <w:rPr>
        <w:rFonts w:hint="default"/>
        <w:color w:val="auto"/>
      </w:rPr>
    </w:lvl>
    <w:lvl w:ilvl="5">
      <w:start w:val="1"/>
      <w:numFmt w:val="decimal"/>
      <w:lvlText w:val="%1.%2.%3.%4.%5.%6"/>
      <w:lvlJc w:val="left"/>
      <w:pPr>
        <w:ind w:left="3375" w:hanging="1080"/>
      </w:pPr>
      <w:rPr>
        <w:rFonts w:hint="default"/>
        <w:color w:val="auto"/>
      </w:rPr>
    </w:lvl>
    <w:lvl w:ilvl="6">
      <w:start w:val="1"/>
      <w:numFmt w:val="decimal"/>
      <w:lvlText w:val="%1.%2.%3.%4.%5.%6.%7"/>
      <w:lvlJc w:val="left"/>
      <w:pPr>
        <w:ind w:left="4194" w:hanging="1440"/>
      </w:pPr>
      <w:rPr>
        <w:rFonts w:hint="default"/>
        <w:color w:val="auto"/>
      </w:rPr>
    </w:lvl>
    <w:lvl w:ilvl="7">
      <w:start w:val="1"/>
      <w:numFmt w:val="decimal"/>
      <w:lvlText w:val="%1.%2.%3.%4.%5.%6.%7.%8"/>
      <w:lvlJc w:val="left"/>
      <w:pPr>
        <w:ind w:left="4653" w:hanging="1440"/>
      </w:pPr>
      <w:rPr>
        <w:rFonts w:hint="default"/>
        <w:color w:val="auto"/>
      </w:rPr>
    </w:lvl>
    <w:lvl w:ilvl="8">
      <w:start w:val="1"/>
      <w:numFmt w:val="decimal"/>
      <w:lvlText w:val="%1.%2.%3.%4.%5.%6.%7.%8.%9"/>
      <w:lvlJc w:val="left"/>
      <w:pPr>
        <w:ind w:left="5472" w:hanging="1800"/>
      </w:pPr>
      <w:rPr>
        <w:rFonts w:hint="default"/>
        <w:color w:val="auto"/>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3D2"/>
    <w:rsid w:val="000405A5"/>
    <w:rsid w:val="000561F4"/>
    <w:rsid w:val="000932ED"/>
    <w:rsid w:val="000D3D2A"/>
    <w:rsid w:val="00117A82"/>
    <w:rsid w:val="00122F18"/>
    <w:rsid w:val="00130513"/>
    <w:rsid w:val="0014148D"/>
    <w:rsid w:val="00177B92"/>
    <w:rsid w:val="001A2187"/>
    <w:rsid w:val="001C372C"/>
    <w:rsid w:val="001D6E72"/>
    <w:rsid w:val="00237D7F"/>
    <w:rsid w:val="0027773B"/>
    <w:rsid w:val="00277A8B"/>
    <w:rsid w:val="002A1929"/>
    <w:rsid w:val="002A4E06"/>
    <w:rsid w:val="002B27AA"/>
    <w:rsid w:val="003164B2"/>
    <w:rsid w:val="00326B6F"/>
    <w:rsid w:val="00367C80"/>
    <w:rsid w:val="003F67B0"/>
    <w:rsid w:val="00423849"/>
    <w:rsid w:val="004F6F09"/>
    <w:rsid w:val="005621D4"/>
    <w:rsid w:val="005F3B03"/>
    <w:rsid w:val="00611040"/>
    <w:rsid w:val="006A5699"/>
    <w:rsid w:val="006C340D"/>
    <w:rsid w:val="006E4BE6"/>
    <w:rsid w:val="007005F9"/>
    <w:rsid w:val="00712BFA"/>
    <w:rsid w:val="00717D60"/>
    <w:rsid w:val="00731720"/>
    <w:rsid w:val="007813D2"/>
    <w:rsid w:val="00784E5D"/>
    <w:rsid w:val="007C7B84"/>
    <w:rsid w:val="007D1804"/>
    <w:rsid w:val="007F427D"/>
    <w:rsid w:val="008E52FA"/>
    <w:rsid w:val="00914620"/>
    <w:rsid w:val="00942AAD"/>
    <w:rsid w:val="009A1FBE"/>
    <w:rsid w:val="009B0C34"/>
    <w:rsid w:val="009B2AF9"/>
    <w:rsid w:val="009D6F5A"/>
    <w:rsid w:val="009F64FC"/>
    <w:rsid w:val="00A337D3"/>
    <w:rsid w:val="00A61290"/>
    <w:rsid w:val="00A85149"/>
    <w:rsid w:val="00AA4373"/>
    <w:rsid w:val="00AE10A2"/>
    <w:rsid w:val="00B10A6A"/>
    <w:rsid w:val="00B50ED9"/>
    <w:rsid w:val="00B9500A"/>
    <w:rsid w:val="00BA0D02"/>
    <w:rsid w:val="00C520BA"/>
    <w:rsid w:val="00C57F00"/>
    <w:rsid w:val="00C76C82"/>
    <w:rsid w:val="00C91B09"/>
    <w:rsid w:val="00C92CE8"/>
    <w:rsid w:val="00D151C2"/>
    <w:rsid w:val="00DA44F0"/>
    <w:rsid w:val="00DC7238"/>
    <w:rsid w:val="00DE4587"/>
    <w:rsid w:val="00DF355E"/>
    <w:rsid w:val="00DF5C67"/>
    <w:rsid w:val="00E023E6"/>
    <w:rsid w:val="00E120C2"/>
    <w:rsid w:val="00E312D1"/>
    <w:rsid w:val="00E87948"/>
    <w:rsid w:val="00EC74CD"/>
    <w:rsid w:val="00F64D04"/>
    <w:rsid w:val="00F64FCD"/>
    <w:rsid w:val="00F94925"/>
    <w:rsid w:val="00FA16A2"/>
    <w:rsid w:val="00FD2DAF"/>
    <w:rsid w:val="00FE3B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character" w:styleId="a9">
    <w:name w:val="Hyperlink"/>
    <w:rsid w:val="00C76C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2501</Words>
  <Characters>14260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 </cp:lastModifiedBy>
  <cp:revision>3</cp:revision>
  <dcterms:created xsi:type="dcterms:W3CDTF">2015-11-11T13:31:00Z</dcterms:created>
  <dcterms:modified xsi:type="dcterms:W3CDTF">2015-11-11T14:01:00Z</dcterms:modified>
</cp:coreProperties>
</file>