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5C78DF">
        <w:rPr>
          <w:rFonts w:eastAsiaTheme="majorEastAsia"/>
          <w:b/>
          <w:bCs/>
          <w:snapToGrid/>
          <w:szCs w:val="28"/>
          <w:lang w:eastAsia="en-US"/>
        </w:rPr>
        <w:t>/</w:t>
      </w:r>
      <w:r w:rsidR="005C78DF" w:rsidRPr="005C78DF">
        <w:rPr>
          <w:rFonts w:eastAsiaTheme="majorEastAsia"/>
          <w:b/>
          <w:bCs/>
          <w:snapToGrid/>
          <w:szCs w:val="28"/>
          <w:lang w:eastAsia="en-US"/>
        </w:rPr>
        <w:t>001</w:t>
      </w:r>
      <w:r w:rsidRPr="005C78DF">
        <w:rPr>
          <w:rFonts w:eastAsiaTheme="majorEastAsia"/>
          <w:b/>
          <w:bCs/>
          <w:snapToGrid/>
          <w:szCs w:val="28"/>
          <w:lang w:eastAsia="en-US"/>
        </w:rPr>
        <w:t>/</w:t>
      </w:r>
      <w:r w:rsidR="005C78DF" w:rsidRPr="005C78DF">
        <w:rPr>
          <w:rFonts w:eastAsiaTheme="majorEastAsia"/>
          <w:b/>
          <w:bCs/>
          <w:snapToGrid/>
          <w:szCs w:val="28"/>
          <w:lang w:eastAsia="en-US"/>
        </w:rPr>
        <w:t>ЦКПОМ/</w:t>
      </w:r>
      <w:r w:rsidR="005C78DF">
        <w:rPr>
          <w:rFonts w:eastAsiaTheme="majorEastAsia"/>
          <w:b/>
          <w:bCs/>
          <w:snapToGrid/>
          <w:szCs w:val="28"/>
          <w:lang w:eastAsia="en-US"/>
        </w:rPr>
        <w:t>000</w:t>
      </w:r>
      <w:r w:rsidR="00F667E5" w:rsidRPr="00F667E5">
        <w:rPr>
          <w:rFonts w:eastAsiaTheme="majorEastAsia"/>
          <w:b/>
          <w:bCs/>
          <w:snapToGrid/>
          <w:szCs w:val="28"/>
          <w:lang w:eastAsia="en-US"/>
        </w:rPr>
        <w:t>4</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ОАО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5C78DF">
        <w:t>/</w:t>
      </w:r>
      <w:r w:rsidR="005C78DF" w:rsidRPr="005C78DF">
        <w:t>001</w:t>
      </w:r>
      <w:r w:rsidR="0024584A" w:rsidRPr="005C78DF">
        <w:t>/</w:t>
      </w:r>
      <w:r w:rsidR="005C78DF" w:rsidRPr="005C78DF">
        <w:t>ЦКПОМ</w:t>
      </w:r>
      <w:r w:rsidR="0024584A" w:rsidRPr="005C78DF">
        <w:t>/</w:t>
      </w:r>
      <w:r w:rsidR="00F667E5">
        <w:t>000</w:t>
      </w:r>
      <w:r w:rsidR="00F667E5" w:rsidRPr="00F667E5">
        <w:t>4</w:t>
      </w:r>
      <w:bookmarkStart w:id="0" w:name="_GoBack"/>
      <w:bookmarkEnd w:id="0"/>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824594" w:rsidRDefault="0024584A" w:rsidP="0024584A">
      <w:pPr>
        <w:jc w:val="both"/>
      </w:pPr>
      <w:r>
        <w:t xml:space="preserve">Ф.И.О.: </w:t>
      </w:r>
      <w:r w:rsidR="009632FE" w:rsidRPr="00824594">
        <w:t>Бушинская Екатерина Александровна</w:t>
      </w:r>
    </w:p>
    <w:p w:rsidR="0024584A" w:rsidRPr="00824594" w:rsidRDefault="0024584A" w:rsidP="0024584A">
      <w:pPr>
        <w:jc w:val="both"/>
      </w:pPr>
      <w:r w:rsidRPr="00824594">
        <w:t xml:space="preserve">Адрес электронной почты: </w:t>
      </w:r>
      <w:hyperlink r:id="rId13" w:history="1">
        <w:r w:rsidR="009632FE" w:rsidRPr="00824594">
          <w:rPr>
            <w:rStyle w:val="a6"/>
            <w:color w:val="auto"/>
            <w:lang w:val="en-US"/>
          </w:rPr>
          <w:t>BushinskayaEA</w:t>
        </w:r>
        <w:r w:rsidR="009632FE" w:rsidRPr="00824594">
          <w:rPr>
            <w:rStyle w:val="a6"/>
            <w:color w:val="auto"/>
          </w:rPr>
          <w:t>@</w:t>
        </w:r>
        <w:r w:rsidR="009632FE" w:rsidRPr="00824594">
          <w:rPr>
            <w:rStyle w:val="a6"/>
            <w:color w:val="auto"/>
            <w:lang w:val="en-US"/>
          </w:rPr>
          <w:t>trcont</w:t>
        </w:r>
        <w:r w:rsidR="009632FE" w:rsidRPr="00824594">
          <w:rPr>
            <w:rStyle w:val="a6"/>
            <w:color w:val="auto"/>
          </w:rPr>
          <w:t>.</w:t>
        </w:r>
        <w:proofErr w:type="spellStart"/>
        <w:r w:rsidR="009632FE" w:rsidRPr="00824594">
          <w:rPr>
            <w:rStyle w:val="a6"/>
            <w:color w:val="auto"/>
            <w:lang w:val="en-US"/>
          </w:rPr>
          <w:t>ru</w:t>
        </w:r>
        <w:proofErr w:type="spellEnd"/>
      </w:hyperlink>
    </w:p>
    <w:p w:rsidR="0024584A" w:rsidRPr="00824594" w:rsidRDefault="0024584A" w:rsidP="0024584A">
      <w:pPr>
        <w:jc w:val="both"/>
      </w:pPr>
      <w:r w:rsidRPr="00824594">
        <w:t xml:space="preserve">Телефон: </w:t>
      </w:r>
      <w:r w:rsidR="009632FE" w:rsidRPr="00824594">
        <w:t>8(495)788-17-17, доб. 1566</w:t>
      </w:r>
      <w:r w:rsidRPr="00824594">
        <w:t xml:space="preserve">, </w:t>
      </w:r>
    </w:p>
    <w:p w:rsidR="0024584A" w:rsidRPr="00824594" w:rsidRDefault="0024584A" w:rsidP="0024584A">
      <w:pPr>
        <w:jc w:val="both"/>
      </w:pPr>
      <w:r w:rsidRPr="00824594">
        <w:t xml:space="preserve">Факс: </w:t>
      </w:r>
      <w:r w:rsidR="009632FE" w:rsidRPr="00824594">
        <w:t>8(495)637-90-44, доб. 4699</w:t>
      </w:r>
      <w:r w:rsidRPr="00824594">
        <w:t>.</w:t>
      </w:r>
    </w:p>
    <w:p w:rsidR="0024584A" w:rsidRPr="00824594" w:rsidRDefault="0024584A" w:rsidP="0024584A">
      <w:pPr>
        <w:jc w:val="both"/>
        <w:rPr>
          <w:b/>
        </w:rPr>
      </w:pPr>
    </w:p>
    <w:p w:rsidR="0024584A" w:rsidRPr="00824594" w:rsidRDefault="0024584A" w:rsidP="0024584A">
      <w:pPr>
        <w:jc w:val="both"/>
        <w:rPr>
          <w:i/>
        </w:rPr>
      </w:pPr>
      <w:r w:rsidRPr="00824594">
        <w:rPr>
          <w:b/>
        </w:rPr>
        <w:t xml:space="preserve">1. Предмет Заказа: </w:t>
      </w:r>
      <w:r w:rsidR="009632FE" w:rsidRPr="00824594">
        <w:rPr>
          <w:szCs w:val="28"/>
        </w:rPr>
        <w:t>оказание услуг по предоставлению выставочной площади под индивидуальную застройку и услуг по техническому обслуживанию в рамках 20-ой международной выставки «</w:t>
      </w:r>
      <w:proofErr w:type="spellStart"/>
      <w:r w:rsidR="009632FE" w:rsidRPr="00824594">
        <w:rPr>
          <w:szCs w:val="28"/>
        </w:rPr>
        <w:t>ТрансРоссия</w:t>
      </w:r>
      <w:proofErr w:type="spellEnd"/>
      <w:r w:rsidR="009632FE" w:rsidRPr="00824594">
        <w:rPr>
          <w:szCs w:val="28"/>
        </w:rPr>
        <w:t>» (21-24 апреля 2015г., г. Москва, МВЦ «Крокус Экспо»)</w:t>
      </w:r>
      <w:r w:rsidR="00827B98" w:rsidRPr="00824594">
        <w:rPr>
          <w:szCs w:val="28"/>
        </w:rPr>
        <w:t>.</w:t>
      </w:r>
    </w:p>
    <w:p w:rsidR="0024584A" w:rsidRPr="00824594" w:rsidRDefault="0024584A" w:rsidP="0024584A">
      <w:pPr>
        <w:jc w:val="both"/>
        <w:rPr>
          <w:szCs w:val="28"/>
        </w:rPr>
      </w:pPr>
      <w:r w:rsidRPr="00824594">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824594" w:rsidTr="00FD7121">
        <w:tc>
          <w:tcPr>
            <w:tcW w:w="817" w:type="dxa"/>
          </w:tcPr>
          <w:p w:rsidR="0024584A" w:rsidRPr="00824594" w:rsidRDefault="0024584A" w:rsidP="00FD7121">
            <w:pPr>
              <w:ind w:firstLine="0"/>
              <w:rPr>
                <w:sz w:val="24"/>
                <w:szCs w:val="24"/>
              </w:rPr>
            </w:pPr>
            <w:r w:rsidRPr="00824594">
              <w:rPr>
                <w:sz w:val="24"/>
                <w:szCs w:val="24"/>
              </w:rPr>
              <w:t>№</w:t>
            </w:r>
          </w:p>
        </w:tc>
        <w:tc>
          <w:tcPr>
            <w:tcW w:w="1819" w:type="dxa"/>
          </w:tcPr>
          <w:p w:rsidR="0024584A" w:rsidRPr="00824594" w:rsidRDefault="0024584A" w:rsidP="00FD7121">
            <w:pPr>
              <w:ind w:firstLine="0"/>
              <w:rPr>
                <w:sz w:val="24"/>
                <w:szCs w:val="24"/>
              </w:rPr>
            </w:pPr>
            <w:r w:rsidRPr="00824594">
              <w:rPr>
                <w:sz w:val="24"/>
                <w:szCs w:val="24"/>
              </w:rPr>
              <w:t>Классификация по ОКДП</w:t>
            </w:r>
          </w:p>
        </w:tc>
        <w:tc>
          <w:tcPr>
            <w:tcW w:w="1819" w:type="dxa"/>
          </w:tcPr>
          <w:p w:rsidR="0024584A" w:rsidRPr="00824594" w:rsidRDefault="0024584A" w:rsidP="00FD7121">
            <w:pPr>
              <w:ind w:firstLine="0"/>
              <w:rPr>
                <w:sz w:val="24"/>
                <w:szCs w:val="24"/>
              </w:rPr>
            </w:pPr>
            <w:r w:rsidRPr="00824594">
              <w:rPr>
                <w:sz w:val="24"/>
                <w:szCs w:val="24"/>
              </w:rPr>
              <w:t>Классификация по ОКВЭД</w:t>
            </w:r>
          </w:p>
        </w:tc>
        <w:tc>
          <w:tcPr>
            <w:tcW w:w="1323" w:type="dxa"/>
          </w:tcPr>
          <w:p w:rsidR="0024584A" w:rsidRPr="00824594" w:rsidRDefault="0024584A" w:rsidP="00FD7121">
            <w:pPr>
              <w:ind w:firstLine="0"/>
              <w:rPr>
                <w:sz w:val="24"/>
                <w:szCs w:val="24"/>
              </w:rPr>
            </w:pPr>
            <w:r w:rsidRPr="00824594">
              <w:rPr>
                <w:sz w:val="24"/>
                <w:szCs w:val="24"/>
              </w:rPr>
              <w:t>Ед. измерения</w:t>
            </w:r>
          </w:p>
        </w:tc>
        <w:tc>
          <w:tcPr>
            <w:tcW w:w="1418" w:type="dxa"/>
          </w:tcPr>
          <w:p w:rsidR="0024584A" w:rsidRPr="00824594" w:rsidRDefault="0024584A" w:rsidP="00FD7121">
            <w:pPr>
              <w:ind w:firstLine="0"/>
              <w:rPr>
                <w:sz w:val="24"/>
                <w:szCs w:val="24"/>
              </w:rPr>
            </w:pPr>
            <w:r w:rsidRPr="00824594">
              <w:rPr>
                <w:sz w:val="24"/>
                <w:szCs w:val="24"/>
              </w:rPr>
              <w:t>Количество (Объем)</w:t>
            </w:r>
          </w:p>
        </w:tc>
        <w:tc>
          <w:tcPr>
            <w:tcW w:w="2268" w:type="dxa"/>
          </w:tcPr>
          <w:p w:rsidR="0024584A" w:rsidRPr="00824594" w:rsidRDefault="0024584A" w:rsidP="00FD7121">
            <w:pPr>
              <w:ind w:firstLine="0"/>
              <w:rPr>
                <w:sz w:val="24"/>
                <w:szCs w:val="24"/>
              </w:rPr>
            </w:pPr>
            <w:r w:rsidRPr="00824594">
              <w:rPr>
                <w:sz w:val="24"/>
                <w:szCs w:val="24"/>
              </w:rPr>
              <w:t>Дополнительные сведения</w:t>
            </w:r>
          </w:p>
        </w:tc>
      </w:tr>
      <w:tr w:rsidR="0024584A" w:rsidRPr="00AC0842" w:rsidTr="00FD7121">
        <w:tc>
          <w:tcPr>
            <w:tcW w:w="817" w:type="dxa"/>
          </w:tcPr>
          <w:p w:rsidR="0024584A" w:rsidRPr="00824594" w:rsidRDefault="0024584A" w:rsidP="00FD7121">
            <w:pPr>
              <w:ind w:firstLine="0"/>
              <w:rPr>
                <w:sz w:val="24"/>
                <w:szCs w:val="24"/>
              </w:rPr>
            </w:pPr>
            <w:r w:rsidRPr="00824594">
              <w:rPr>
                <w:sz w:val="24"/>
                <w:szCs w:val="24"/>
              </w:rPr>
              <w:t>1.</w:t>
            </w:r>
          </w:p>
        </w:tc>
        <w:tc>
          <w:tcPr>
            <w:tcW w:w="1819" w:type="dxa"/>
          </w:tcPr>
          <w:p w:rsidR="0024584A" w:rsidRPr="00824594" w:rsidRDefault="00C00C36" w:rsidP="00FD7121">
            <w:pPr>
              <w:ind w:firstLine="0"/>
              <w:rPr>
                <w:sz w:val="24"/>
                <w:szCs w:val="24"/>
              </w:rPr>
            </w:pPr>
            <w:r w:rsidRPr="00824594">
              <w:rPr>
                <w:sz w:val="24"/>
                <w:szCs w:val="24"/>
              </w:rPr>
              <w:t>7499060</w:t>
            </w:r>
          </w:p>
        </w:tc>
        <w:tc>
          <w:tcPr>
            <w:tcW w:w="1819" w:type="dxa"/>
          </w:tcPr>
          <w:p w:rsidR="0024584A" w:rsidRPr="00824594" w:rsidRDefault="00C00C36" w:rsidP="00FD7121">
            <w:pPr>
              <w:ind w:firstLine="0"/>
              <w:rPr>
                <w:sz w:val="24"/>
                <w:szCs w:val="24"/>
              </w:rPr>
            </w:pPr>
            <w:r w:rsidRPr="00824594">
              <w:rPr>
                <w:sz w:val="24"/>
                <w:szCs w:val="24"/>
              </w:rPr>
              <w:t>74.84</w:t>
            </w:r>
          </w:p>
        </w:tc>
        <w:tc>
          <w:tcPr>
            <w:tcW w:w="1323" w:type="dxa"/>
          </w:tcPr>
          <w:p w:rsidR="0024584A" w:rsidRPr="00824594" w:rsidRDefault="00C00C36" w:rsidP="00FD7121">
            <w:pPr>
              <w:ind w:firstLine="0"/>
              <w:rPr>
                <w:sz w:val="24"/>
                <w:szCs w:val="24"/>
              </w:rPr>
            </w:pPr>
            <w:r w:rsidRPr="00824594">
              <w:rPr>
                <w:sz w:val="24"/>
                <w:szCs w:val="24"/>
              </w:rPr>
              <w:t>штука</w:t>
            </w:r>
          </w:p>
        </w:tc>
        <w:tc>
          <w:tcPr>
            <w:tcW w:w="1418" w:type="dxa"/>
          </w:tcPr>
          <w:p w:rsidR="0024584A" w:rsidRPr="00824594" w:rsidRDefault="00C00C36" w:rsidP="00FD7121">
            <w:pPr>
              <w:ind w:firstLine="0"/>
              <w:rPr>
                <w:sz w:val="24"/>
                <w:szCs w:val="24"/>
              </w:rPr>
            </w:pPr>
            <w:r w:rsidRPr="00824594">
              <w:rPr>
                <w:sz w:val="24"/>
                <w:szCs w:val="24"/>
              </w:rPr>
              <w:t>1</w:t>
            </w:r>
          </w:p>
        </w:tc>
        <w:tc>
          <w:tcPr>
            <w:tcW w:w="2268" w:type="dxa"/>
          </w:tcPr>
          <w:p w:rsidR="0024584A" w:rsidRPr="005C78DF" w:rsidRDefault="005C78DF" w:rsidP="009632FE">
            <w:pPr>
              <w:ind w:firstLine="0"/>
              <w:rPr>
                <w:sz w:val="24"/>
                <w:szCs w:val="24"/>
              </w:rPr>
            </w:pPr>
            <w:r>
              <w:rPr>
                <w:sz w:val="24"/>
                <w:szCs w:val="24"/>
              </w:rPr>
              <w:t>Строка ГПЗ № 63</w:t>
            </w:r>
          </w:p>
        </w:tc>
      </w:tr>
    </w:tbl>
    <w:p w:rsidR="00C00C36" w:rsidRDefault="0024584A" w:rsidP="00C00C36">
      <w:pPr>
        <w:jc w:val="both"/>
      </w:pPr>
      <w:r w:rsidRPr="003927D3">
        <w:rPr>
          <w:b/>
        </w:rPr>
        <w:t>2. Количество (Объем)</w:t>
      </w:r>
      <w:r w:rsidR="00D8758A">
        <w:rPr>
          <w:b/>
        </w:rPr>
        <w:t>:</w:t>
      </w:r>
      <w:r w:rsidRPr="003927D3">
        <w:rPr>
          <w:b/>
        </w:rPr>
        <w:t xml:space="preserve"> </w:t>
      </w:r>
      <w:r w:rsidR="00C00C36">
        <w:t>предоставление выставочной площади в размере</w:t>
      </w:r>
      <w:r w:rsidR="00C00C36" w:rsidRPr="00740C54">
        <w:t xml:space="preserve"> 2</w:t>
      </w:r>
      <w:r w:rsidR="00C00C36">
        <w:t>73</w:t>
      </w:r>
      <w:r w:rsidR="00C00C36" w:rsidRPr="00740C54">
        <w:t xml:space="preserve"> квадратных метр</w:t>
      </w:r>
      <w:r w:rsidR="00C00C36">
        <w:t>ов, 1</w:t>
      </w:r>
      <w:r w:rsidR="00C00C36" w:rsidRPr="00967CEF">
        <w:t xml:space="preserve"> парковочны</w:t>
      </w:r>
      <w:r w:rsidR="00C00C36">
        <w:t>й</w:t>
      </w:r>
      <w:r w:rsidR="00C00C36" w:rsidRPr="00967CEF">
        <w:t xml:space="preserve"> пропуск для легков</w:t>
      </w:r>
      <w:r w:rsidR="00D8758A">
        <w:t>ого</w:t>
      </w:r>
      <w:r w:rsidR="00C00C36" w:rsidRPr="00967CEF">
        <w:t xml:space="preserve"> автомобил</w:t>
      </w:r>
      <w:r w:rsidR="00D8758A">
        <w:t>я</w:t>
      </w:r>
      <w:r w:rsidR="00C00C36" w:rsidRPr="00967CEF">
        <w:t xml:space="preserve">, электропитание в объеме </w:t>
      </w:r>
      <w:r w:rsidR="00D8758A">
        <w:t>3</w:t>
      </w:r>
      <w:r w:rsidR="00C00C36" w:rsidRPr="00967CEF">
        <w:t xml:space="preserve"> подключени</w:t>
      </w:r>
      <w:r w:rsidR="00D8758A">
        <w:t>я</w:t>
      </w:r>
      <w:r w:rsidR="00C00C36" w:rsidRPr="00967CEF">
        <w:t xml:space="preserve"> по </w:t>
      </w:r>
      <w:r w:rsidR="00D8758A">
        <w:t>40</w:t>
      </w:r>
      <w:r w:rsidR="00C00C36" w:rsidRPr="00967CEF">
        <w:t xml:space="preserve"> кВт мощности</w:t>
      </w:r>
      <w:r w:rsidR="00D8758A">
        <w:t xml:space="preserve"> и 1 подключение </w:t>
      </w:r>
      <w:r w:rsidR="00D8758A" w:rsidRPr="00967CEF">
        <w:t>мощност</w:t>
      </w:r>
      <w:r w:rsidR="00D8758A">
        <w:t>ью 20</w:t>
      </w:r>
      <w:r w:rsidR="00D8758A" w:rsidRPr="00D8758A">
        <w:t xml:space="preserve"> </w:t>
      </w:r>
      <w:r w:rsidR="00D8758A" w:rsidRPr="00967CEF">
        <w:t>кВт</w:t>
      </w:r>
      <w:r w:rsidR="00C00C36">
        <w:t xml:space="preserve">, </w:t>
      </w:r>
      <w:r w:rsidR="00D8758A">
        <w:t xml:space="preserve">1 точка подвода холодной воды, 3 </w:t>
      </w:r>
      <w:r w:rsidR="00C00C36">
        <w:t>интернет-подключени</w:t>
      </w:r>
      <w:r w:rsidR="00D8758A">
        <w:t>я</w:t>
      </w:r>
      <w:r w:rsidR="00C00C36">
        <w:t xml:space="preserve"> с</w:t>
      </w:r>
      <w:r w:rsidR="00D8758A">
        <w:t>о</w:t>
      </w:r>
      <w:r w:rsidR="00C00C36">
        <w:t xml:space="preserve"> </w:t>
      </w:r>
      <w:r w:rsidR="00D8758A">
        <w:t>скоростью 2</w:t>
      </w:r>
      <w:r w:rsidR="00AD1CAF">
        <w:t> </w:t>
      </w:r>
      <w:r w:rsidR="00D8758A">
        <w:t>048</w:t>
      </w:r>
      <w:r w:rsidR="00AD1CAF">
        <w:t xml:space="preserve"> </w:t>
      </w:r>
      <w:r w:rsidR="00D8758A">
        <w:t>Кбит/сек</w:t>
      </w:r>
      <w:r w:rsidR="00C00C36" w:rsidRPr="00967CEF">
        <w:t>.</w:t>
      </w:r>
    </w:p>
    <w:p w:rsidR="0024584A" w:rsidRPr="003927D3" w:rsidRDefault="0024584A" w:rsidP="00D8758A">
      <w:pPr>
        <w:jc w:val="both"/>
        <w:rPr>
          <w:b/>
        </w:rPr>
      </w:pPr>
      <w:r w:rsidRPr="003927D3">
        <w:rPr>
          <w:b/>
        </w:rPr>
        <w:lastRenderedPageBreak/>
        <w:t xml:space="preserve">3. Максимальная цена договора: </w:t>
      </w:r>
      <w:r w:rsidR="00D8758A" w:rsidRPr="00D8758A">
        <w:t>4 071 370 (четыре миллиона семьдесят одна тысяча триста семьдесят)</w:t>
      </w:r>
      <w:r w:rsidRPr="003927D3">
        <w:t xml:space="preserve"> рублей</w:t>
      </w:r>
      <w:r w:rsidR="00D8758A">
        <w:t xml:space="preserve"> </w:t>
      </w:r>
      <w:r w:rsidR="00D8758A" w:rsidRPr="00237904">
        <w:rPr>
          <w:szCs w:val="28"/>
        </w:rPr>
        <w:t>с учетом всех расходов поставщика и налогов, кроме НДС.</w:t>
      </w:r>
      <w:r w:rsidR="00D8758A">
        <w:rPr>
          <w:szCs w:val="28"/>
        </w:rPr>
        <w:t xml:space="preserve"> </w:t>
      </w:r>
      <w:r w:rsidR="00D8758A" w:rsidRPr="005C12B8">
        <w:rPr>
          <w:szCs w:val="28"/>
        </w:rPr>
        <w:t xml:space="preserve">НДС </w:t>
      </w:r>
      <w:r w:rsidR="00D8758A">
        <w:rPr>
          <w:szCs w:val="28"/>
        </w:rPr>
        <w:t>начисляется по ставке 18%.</w:t>
      </w:r>
    </w:p>
    <w:p w:rsidR="00D8758A" w:rsidRPr="003927D3" w:rsidRDefault="0024584A" w:rsidP="00D8758A">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D8758A" w:rsidRPr="00D8758A">
        <w:rPr>
          <w:b/>
          <w:iCs/>
          <w:color w:val="auto"/>
          <w:sz w:val="28"/>
          <w:szCs w:val="28"/>
        </w:rPr>
        <w:t>услуги:</w:t>
      </w:r>
      <w:r w:rsidR="00D8758A">
        <w:rPr>
          <w:iCs/>
          <w:color w:val="auto"/>
          <w:sz w:val="28"/>
          <w:szCs w:val="28"/>
        </w:rPr>
        <w:t xml:space="preserve"> </w:t>
      </w:r>
      <w:r w:rsidR="00D8758A" w:rsidRPr="00847166">
        <w:rPr>
          <w:iCs/>
          <w:color w:val="auto"/>
          <w:sz w:val="28"/>
          <w:szCs w:val="28"/>
        </w:rPr>
        <w:t>цены на услуги устанавливает</w:t>
      </w:r>
      <w:r w:rsidR="00D8758A">
        <w:rPr>
          <w:b/>
          <w:iCs/>
          <w:color w:val="auto"/>
          <w:sz w:val="28"/>
          <w:szCs w:val="28"/>
        </w:rPr>
        <w:t xml:space="preserve"> </w:t>
      </w:r>
      <w:r w:rsidR="00D8758A" w:rsidRPr="00847166">
        <w:rPr>
          <w:iCs/>
          <w:color w:val="auto"/>
          <w:sz w:val="28"/>
          <w:szCs w:val="28"/>
        </w:rPr>
        <w:t>поставщик, который является</w:t>
      </w:r>
      <w:r w:rsidR="00D8758A">
        <w:rPr>
          <w:b/>
          <w:iCs/>
          <w:color w:val="auto"/>
          <w:sz w:val="28"/>
          <w:szCs w:val="28"/>
        </w:rPr>
        <w:t xml:space="preserve"> </w:t>
      </w:r>
      <w:r w:rsidR="00D8758A">
        <w:rPr>
          <w:sz w:val="28"/>
          <w:szCs w:val="28"/>
        </w:rPr>
        <w:t>единственным организатором выставки, арендодателем выставочной площади (на период ее проведения) и лицом, предоставляющим услуги по техническому обслуживанию</w:t>
      </w:r>
      <w:r w:rsidR="00D8758A">
        <w:rPr>
          <w:iCs/>
          <w:color w:val="auto"/>
          <w:sz w:val="28"/>
          <w:szCs w:val="28"/>
        </w:rPr>
        <w:t>.</w:t>
      </w:r>
    </w:p>
    <w:p w:rsidR="00C6348F"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D8758A">
        <w:rPr>
          <w:b/>
          <w:iCs/>
          <w:color w:val="auto"/>
          <w:sz w:val="28"/>
          <w:szCs w:val="28"/>
        </w:rPr>
        <w:t>услуг:</w:t>
      </w:r>
      <w:r w:rsidR="00AD1CAF">
        <w:rPr>
          <w:b/>
          <w:iCs/>
          <w:color w:val="auto"/>
          <w:sz w:val="28"/>
          <w:szCs w:val="28"/>
        </w:rPr>
        <w:t xml:space="preserve"> </w:t>
      </w:r>
      <w:r w:rsidR="00AD1CAF" w:rsidRPr="00E07BDC">
        <w:rPr>
          <w:iCs/>
          <w:color w:val="auto"/>
          <w:sz w:val="28"/>
          <w:szCs w:val="28"/>
        </w:rPr>
        <w:t>оплата 100</w:t>
      </w:r>
      <w:r w:rsidR="00AD1CAF">
        <w:rPr>
          <w:iCs/>
          <w:color w:val="auto"/>
          <w:sz w:val="28"/>
          <w:szCs w:val="28"/>
        </w:rPr>
        <w:t>% стоимости услуг должна</w:t>
      </w:r>
      <w:r w:rsidR="00AD1CAF" w:rsidRPr="00847166">
        <w:rPr>
          <w:iCs/>
          <w:color w:val="auto"/>
          <w:sz w:val="28"/>
          <w:szCs w:val="28"/>
        </w:rPr>
        <w:t xml:space="preserve"> быть осуществлена до 1 апреля 201</w:t>
      </w:r>
      <w:r w:rsidR="00AD1CAF">
        <w:rPr>
          <w:iCs/>
          <w:color w:val="auto"/>
          <w:sz w:val="28"/>
          <w:szCs w:val="28"/>
        </w:rPr>
        <w:t>5</w:t>
      </w:r>
      <w:r w:rsidR="00AD1CAF" w:rsidRPr="00847166">
        <w:rPr>
          <w:iCs/>
          <w:color w:val="auto"/>
          <w:sz w:val="28"/>
          <w:szCs w:val="28"/>
        </w:rPr>
        <w:t xml:space="preserve"> года</w:t>
      </w:r>
      <w:r w:rsidR="00AD1CAF">
        <w:rPr>
          <w:iCs/>
          <w:color w:val="auto"/>
          <w:sz w:val="28"/>
          <w:szCs w:val="28"/>
        </w:rPr>
        <w:t>.</w:t>
      </w:r>
      <w:r w:rsidR="00AD1CAF" w:rsidRPr="00847166">
        <w:rPr>
          <w:iCs/>
          <w:color w:val="auto"/>
          <w:sz w:val="28"/>
          <w:szCs w:val="28"/>
        </w:rPr>
        <w:t xml:space="preserve">  </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F0620D">
        <w:rPr>
          <w:b/>
          <w:iCs/>
          <w:color w:val="auto"/>
          <w:sz w:val="28"/>
          <w:szCs w:val="28"/>
        </w:rPr>
        <w:t>оказания услуг:</w:t>
      </w:r>
      <w:r w:rsidR="00F0620D">
        <w:rPr>
          <w:iCs/>
          <w:color w:val="auto"/>
          <w:sz w:val="28"/>
          <w:szCs w:val="28"/>
        </w:rPr>
        <w:t xml:space="preserve"> </w:t>
      </w:r>
      <w:r w:rsidR="00824594">
        <w:rPr>
          <w:iCs/>
          <w:color w:val="auto"/>
          <w:sz w:val="28"/>
          <w:szCs w:val="28"/>
        </w:rPr>
        <w:t>21-24 апреля 2015г</w:t>
      </w:r>
      <w:r w:rsidRPr="003927D3">
        <w:rPr>
          <w:color w:val="auto"/>
          <w:sz w:val="28"/>
          <w:szCs w:val="28"/>
        </w:rPr>
        <w:t>.</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w:t>
      </w:r>
      <w:proofErr w:type="gramStart"/>
      <w:r w:rsidRPr="003927D3">
        <w:rPr>
          <w:b/>
          <w:iCs/>
          <w:color w:val="auto"/>
          <w:sz w:val="28"/>
          <w:szCs w:val="28"/>
        </w:rPr>
        <w:t xml:space="preserve">Место </w:t>
      </w:r>
      <w:r w:rsidR="00AD1CAF">
        <w:rPr>
          <w:b/>
          <w:iCs/>
          <w:color w:val="auto"/>
          <w:sz w:val="28"/>
          <w:szCs w:val="28"/>
        </w:rPr>
        <w:t>оказания услуг:</w:t>
      </w:r>
      <w:r w:rsidR="00243181">
        <w:rPr>
          <w:b/>
          <w:iCs/>
          <w:color w:val="auto"/>
          <w:sz w:val="28"/>
          <w:szCs w:val="28"/>
        </w:rPr>
        <w:t xml:space="preserve"> </w:t>
      </w:r>
      <w:r w:rsidR="00243181" w:rsidRPr="00243181">
        <w:rPr>
          <w:sz w:val="28"/>
          <w:szCs w:val="28"/>
          <w:shd w:val="clear" w:color="auto" w:fill="FFFFFF"/>
        </w:rPr>
        <w:t>143402, Московская область, Красногорский</w:t>
      </w:r>
      <w:r w:rsidR="00243181" w:rsidRPr="00243181">
        <w:rPr>
          <w:rStyle w:val="apple-converted-space"/>
          <w:sz w:val="28"/>
          <w:szCs w:val="28"/>
          <w:shd w:val="clear" w:color="auto" w:fill="FFFFFF"/>
        </w:rPr>
        <w:t> </w:t>
      </w:r>
      <w:r w:rsidR="00243181" w:rsidRPr="00243181">
        <w:rPr>
          <w:sz w:val="28"/>
          <w:szCs w:val="28"/>
          <w:shd w:val="clear" w:color="auto" w:fill="FFFFFF"/>
        </w:rPr>
        <w:t>район, г. Красногорск, ул. Международная, д. 16</w:t>
      </w:r>
      <w:r w:rsidR="00243181">
        <w:rPr>
          <w:sz w:val="28"/>
          <w:szCs w:val="28"/>
          <w:shd w:val="clear" w:color="auto" w:fill="FFFFFF"/>
        </w:rPr>
        <w:t>.</w:t>
      </w:r>
      <w:r w:rsidR="00AD1CAF" w:rsidRPr="00243181">
        <w:rPr>
          <w:b/>
          <w:iCs/>
          <w:color w:val="auto"/>
          <w:sz w:val="28"/>
          <w:szCs w:val="28"/>
        </w:rPr>
        <w:t xml:space="preserve"> </w:t>
      </w:r>
      <w:proofErr w:type="gramEnd"/>
    </w:p>
    <w:p w:rsidR="0024584A" w:rsidRPr="00AD1CAF" w:rsidRDefault="0024584A" w:rsidP="0024584A">
      <w:pPr>
        <w:pStyle w:val="Default"/>
        <w:ind w:firstLine="708"/>
        <w:jc w:val="both"/>
        <w:rPr>
          <w:b/>
          <w:iCs/>
          <w:color w:val="auto"/>
          <w:sz w:val="28"/>
          <w:szCs w:val="28"/>
        </w:rPr>
      </w:pPr>
      <w:r w:rsidRPr="00AD1CAF">
        <w:rPr>
          <w:b/>
          <w:color w:val="auto"/>
          <w:sz w:val="28"/>
          <w:szCs w:val="28"/>
        </w:rPr>
        <w:t xml:space="preserve">8. Информация о поставщике: </w:t>
      </w:r>
      <w:r w:rsidR="00824594" w:rsidRPr="00AD1CAF">
        <w:rPr>
          <w:b/>
          <w:color w:val="auto"/>
          <w:sz w:val="28"/>
          <w:szCs w:val="28"/>
        </w:rPr>
        <w:t>ООО «</w:t>
      </w:r>
      <w:proofErr w:type="spellStart"/>
      <w:r w:rsidR="00824594" w:rsidRPr="00AD1CAF">
        <w:rPr>
          <w:b/>
          <w:color w:val="auto"/>
          <w:sz w:val="28"/>
          <w:szCs w:val="28"/>
        </w:rPr>
        <w:t>АйТиИ</w:t>
      </w:r>
      <w:proofErr w:type="spellEnd"/>
      <w:r w:rsidR="00824594" w:rsidRPr="00AD1CAF">
        <w:rPr>
          <w:b/>
          <w:color w:val="auto"/>
          <w:sz w:val="28"/>
          <w:szCs w:val="28"/>
        </w:rPr>
        <w:t xml:space="preserve"> Экспо»</w:t>
      </w:r>
      <w:r w:rsidRPr="00AD1CAF">
        <w:rPr>
          <w:color w:val="auto"/>
          <w:sz w:val="28"/>
          <w:szCs w:val="28"/>
        </w:rPr>
        <w:t>.</w:t>
      </w:r>
    </w:p>
    <w:p w:rsidR="00497234" w:rsidRPr="00AD1CAF" w:rsidRDefault="00497234" w:rsidP="00497234">
      <w:pPr>
        <w:jc w:val="both"/>
        <w:rPr>
          <w:szCs w:val="28"/>
        </w:rPr>
      </w:pPr>
      <w:r w:rsidRPr="00AD1CAF">
        <w:rPr>
          <w:szCs w:val="28"/>
        </w:rPr>
        <w:t xml:space="preserve">ОГРН: </w:t>
      </w:r>
      <w:r w:rsidR="00AD1CAF" w:rsidRPr="00AD1CAF">
        <w:rPr>
          <w:szCs w:val="28"/>
        </w:rPr>
        <w:t>1057749681681</w:t>
      </w:r>
      <w:r w:rsidRPr="00AD1CAF">
        <w:rPr>
          <w:szCs w:val="28"/>
        </w:rPr>
        <w:t>;</w:t>
      </w:r>
    </w:p>
    <w:p w:rsidR="00497234" w:rsidRPr="00AD1CAF" w:rsidRDefault="00497234" w:rsidP="00497234">
      <w:pPr>
        <w:jc w:val="both"/>
        <w:rPr>
          <w:szCs w:val="28"/>
        </w:rPr>
      </w:pPr>
      <w:r w:rsidRPr="00AD1CAF">
        <w:rPr>
          <w:szCs w:val="28"/>
        </w:rPr>
        <w:t xml:space="preserve">ИНН: </w:t>
      </w:r>
      <w:r w:rsidR="00AD1CAF" w:rsidRPr="00AD1CAF">
        <w:rPr>
          <w:szCs w:val="28"/>
        </w:rPr>
        <w:t>7725558003</w:t>
      </w:r>
      <w:r w:rsidRPr="00AD1CAF">
        <w:rPr>
          <w:szCs w:val="28"/>
        </w:rPr>
        <w:t>;</w:t>
      </w:r>
    </w:p>
    <w:p w:rsidR="00497234" w:rsidRPr="00AD1CAF" w:rsidRDefault="00497234" w:rsidP="00497234">
      <w:pPr>
        <w:jc w:val="both"/>
        <w:rPr>
          <w:szCs w:val="28"/>
        </w:rPr>
      </w:pPr>
      <w:r w:rsidRPr="00AD1CAF">
        <w:rPr>
          <w:szCs w:val="28"/>
        </w:rPr>
        <w:t xml:space="preserve">КПП: </w:t>
      </w:r>
      <w:r w:rsidR="00AD1CAF" w:rsidRPr="00AD1CAF">
        <w:rPr>
          <w:szCs w:val="28"/>
        </w:rPr>
        <w:t>772501001</w:t>
      </w:r>
      <w:r w:rsidRPr="00AD1CAF">
        <w:rPr>
          <w:szCs w:val="28"/>
        </w:rPr>
        <w:t>;</w:t>
      </w:r>
    </w:p>
    <w:p w:rsidR="0024584A" w:rsidRPr="003927D3" w:rsidRDefault="0024584A" w:rsidP="0024584A">
      <w:pPr>
        <w:jc w:val="both"/>
      </w:pPr>
      <w:r w:rsidRPr="00AD1CAF">
        <w:t xml:space="preserve">Место нахождения: </w:t>
      </w:r>
      <w:r w:rsidR="00824594" w:rsidRPr="00AD1CAF">
        <w:rPr>
          <w:szCs w:val="28"/>
        </w:rPr>
        <w:t>129164</w:t>
      </w:r>
      <w:r w:rsidR="00824594">
        <w:rPr>
          <w:szCs w:val="28"/>
        </w:rPr>
        <w:t>, г. Москва, Зубарев пер., д. 15, стр. 1</w:t>
      </w:r>
      <w:r w:rsidRPr="003927D3">
        <w:t>;</w:t>
      </w:r>
    </w:p>
    <w:p w:rsidR="0024584A" w:rsidRPr="003927D3" w:rsidRDefault="0024584A" w:rsidP="0024584A">
      <w:pPr>
        <w:ind w:firstLine="0"/>
        <w:jc w:val="both"/>
      </w:pPr>
      <w:r>
        <w:tab/>
      </w:r>
      <w:proofErr w:type="gramStart"/>
      <w:r w:rsidRPr="003927D3">
        <w:t xml:space="preserve">Почтовый адрес: </w:t>
      </w:r>
      <w:r w:rsidR="00824594">
        <w:rPr>
          <w:szCs w:val="28"/>
        </w:rPr>
        <w:t>115419, г. Москва, ул. Орджоникидзе, д. 11, стр. 2</w:t>
      </w:r>
      <w:r w:rsidRPr="003927D3">
        <w:t>;</w:t>
      </w:r>
      <w:proofErr w:type="gramEnd"/>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824594">
        <w:t>Носова Ольга</w:t>
      </w:r>
      <w:r w:rsidRPr="003927D3">
        <w:t>, тел.(факс)</w:t>
      </w:r>
      <w:r w:rsidR="00824594" w:rsidRPr="00824594">
        <w:t xml:space="preserve"> </w:t>
      </w:r>
      <w:r w:rsidR="00824594">
        <w:t>8(495) 788-55-85, доб. 4161</w:t>
      </w:r>
      <w:r w:rsidRPr="003927D3">
        <w:t xml:space="preserve">, адрес электронной почты </w:t>
      </w:r>
      <w:hyperlink r:id="rId14" w:history="1">
        <w:r w:rsidR="00824594">
          <w:rPr>
            <w:rStyle w:val="a6"/>
            <w:lang w:val="en-US"/>
          </w:rPr>
          <w:t>nosova</w:t>
        </w:r>
        <w:r w:rsidR="00824594" w:rsidRPr="00926FCF">
          <w:rPr>
            <w:rStyle w:val="a6"/>
          </w:rPr>
          <w:t>@</w:t>
        </w:r>
        <w:r w:rsidR="00824594">
          <w:rPr>
            <w:rStyle w:val="a6"/>
            <w:lang w:val="en-US"/>
          </w:rPr>
          <w:t>ite</w:t>
        </w:r>
        <w:r w:rsidR="00824594" w:rsidRPr="00926FCF">
          <w:rPr>
            <w:rStyle w:val="a6"/>
          </w:rPr>
          <w:t>-</w:t>
        </w:r>
        <w:r w:rsidR="00824594">
          <w:rPr>
            <w:rStyle w:val="a6"/>
            <w:lang w:val="en-US"/>
          </w:rPr>
          <w:t>expo</w:t>
        </w:r>
        <w:r w:rsidR="00824594" w:rsidRPr="00926FCF">
          <w:rPr>
            <w:rStyle w:val="a6"/>
          </w:rPr>
          <w:t>.</w:t>
        </w:r>
        <w:proofErr w:type="spellStart"/>
        <w:r w:rsidR="00824594">
          <w:rPr>
            <w:rStyle w:val="a6"/>
            <w:lang w:val="en-US"/>
          </w:rPr>
          <w:t>ru</w:t>
        </w:r>
        <w:proofErr w:type="spellEnd"/>
      </w:hyperlink>
    </w:p>
    <w:p w:rsidR="0024584A" w:rsidRPr="003927D3" w:rsidRDefault="0024584A" w:rsidP="0024584A">
      <w:pPr>
        <w:jc w:val="both"/>
        <w:rPr>
          <w:i/>
        </w:rPr>
      </w:pPr>
      <w:r w:rsidRPr="003927D3">
        <w:rPr>
          <w:b/>
        </w:rPr>
        <w:t xml:space="preserve">9. Требования к </w:t>
      </w:r>
      <w:r w:rsidR="00824594">
        <w:rPr>
          <w:b/>
        </w:rPr>
        <w:t xml:space="preserve">услугам: </w:t>
      </w:r>
      <w:r w:rsidR="00824594">
        <w:t>предоставляемая выставочная площадь (273 квадратных метров) должна позволять размещение выставочного стенда с типом расположения «остров» (открыты четыре стороны), качество услуг по техническому обслуживанию должно соответствовать общепринятым нормам</w:t>
      </w:r>
      <w:r w:rsidR="00824594" w:rsidRPr="00847166">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B2" w:rsidRDefault="000C0EB2" w:rsidP="00CB1C18">
      <w:r>
        <w:separator/>
      </w:r>
    </w:p>
  </w:endnote>
  <w:endnote w:type="continuationSeparator" w:id="0">
    <w:p w:rsidR="000C0EB2" w:rsidRDefault="000C0EB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B2" w:rsidRDefault="000C0EB2" w:rsidP="00CB1C18">
      <w:r>
        <w:separator/>
      </w:r>
    </w:p>
  </w:footnote>
  <w:footnote w:type="continuationSeparator" w:id="0">
    <w:p w:rsidR="000C0EB2" w:rsidRDefault="000C0EB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63509"/>
    <w:rsid w:val="00071C18"/>
    <w:rsid w:val="00072C73"/>
    <w:rsid w:val="000777AB"/>
    <w:rsid w:val="00082F94"/>
    <w:rsid w:val="00084180"/>
    <w:rsid w:val="00085F72"/>
    <w:rsid w:val="000A60A3"/>
    <w:rsid w:val="000A799D"/>
    <w:rsid w:val="000C0EB2"/>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A5757"/>
    <w:rsid w:val="001B0FDE"/>
    <w:rsid w:val="001B4DB5"/>
    <w:rsid w:val="001C01D6"/>
    <w:rsid w:val="001C05F5"/>
    <w:rsid w:val="001D3EAA"/>
    <w:rsid w:val="001F0B3B"/>
    <w:rsid w:val="001F4F2E"/>
    <w:rsid w:val="001F52B9"/>
    <w:rsid w:val="00204B07"/>
    <w:rsid w:val="0020709B"/>
    <w:rsid w:val="00223EC3"/>
    <w:rsid w:val="002350DE"/>
    <w:rsid w:val="00243181"/>
    <w:rsid w:val="00243BB2"/>
    <w:rsid w:val="00245141"/>
    <w:rsid w:val="002451A7"/>
    <w:rsid w:val="0024584A"/>
    <w:rsid w:val="0026332C"/>
    <w:rsid w:val="00263355"/>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7469"/>
    <w:rsid w:val="003D0AA6"/>
    <w:rsid w:val="003D1E43"/>
    <w:rsid w:val="003D239A"/>
    <w:rsid w:val="003E13B8"/>
    <w:rsid w:val="003E1D49"/>
    <w:rsid w:val="003E56FD"/>
    <w:rsid w:val="003F4415"/>
    <w:rsid w:val="0041301F"/>
    <w:rsid w:val="00427B60"/>
    <w:rsid w:val="0044002D"/>
    <w:rsid w:val="004711B1"/>
    <w:rsid w:val="00482157"/>
    <w:rsid w:val="00483D8D"/>
    <w:rsid w:val="0049189D"/>
    <w:rsid w:val="00497234"/>
    <w:rsid w:val="004B3332"/>
    <w:rsid w:val="004B7489"/>
    <w:rsid w:val="004C3E28"/>
    <w:rsid w:val="004C63EA"/>
    <w:rsid w:val="004D4FB7"/>
    <w:rsid w:val="004D6385"/>
    <w:rsid w:val="004E09D6"/>
    <w:rsid w:val="004E7660"/>
    <w:rsid w:val="00500D9B"/>
    <w:rsid w:val="00510572"/>
    <w:rsid w:val="00513F6C"/>
    <w:rsid w:val="00526967"/>
    <w:rsid w:val="00531303"/>
    <w:rsid w:val="00542DB9"/>
    <w:rsid w:val="00564686"/>
    <w:rsid w:val="00565E96"/>
    <w:rsid w:val="00583AE4"/>
    <w:rsid w:val="005941EF"/>
    <w:rsid w:val="005A69AB"/>
    <w:rsid w:val="005C6574"/>
    <w:rsid w:val="005C680F"/>
    <w:rsid w:val="005C78D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2FA3"/>
    <w:rsid w:val="0078488C"/>
    <w:rsid w:val="00795795"/>
    <w:rsid w:val="007A053B"/>
    <w:rsid w:val="007B4A2D"/>
    <w:rsid w:val="007D6F31"/>
    <w:rsid w:val="007F5506"/>
    <w:rsid w:val="008128DB"/>
    <w:rsid w:val="00824594"/>
    <w:rsid w:val="00824610"/>
    <w:rsid w:val="00827B98"/>
    <w:rsid w:val="00831584"/>
    <w:rsid w:val="00852B23"/>
    <w:rsid w:val="008547B8"/>
    <w:rsid w:val="0086483E"/>
    <w:rsid w:val="0088075E"/>
    <w:rsid w:val="00884629"/>
    <w:rsid w:val="0089410F"/>
    <w:rsid w:val="008A767E"/>
    <w:rsid w:val="008B29D7"/>
    <w:rsid w:val="008B4B84"/>
    <w:rsid w:val="008D074D"/>
    <w:rsid w:val="008E0CEC"/>
    <w:rsid w:val="008E1656"/>
    <w:rsid w:val="008E66C3"/>
    <w:rsid w:val="008F0A98"/>
    <w:rsid w:val="00910BE4"/>
    <w:rsid w:val="00915DBD"/>
    <w:rsid w:val="0092627C"/>
    <w:rsid w:val="0093062F"/>
    <w:rsid w:val="0093440D"/>
    <w:rsid w:val="009632FE"/>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1CAF"/>
    <w:rsid w:val="00AD69FC"/>
    <w:rsid w:val="00AE5D96"/>
    <w:rsid w:val="00AF3E8A"/>
    <w:rsid w:val="00AF4708"/>
    <w:rsid w:val="00B20DF0"/>
    <w:rsid w:val="00B21959"/>
    <w:rsid w:val="00B3207D"/>
    <w:rsid w:val="00B542E1"/>
    <w:rsid w:val="00B81AC6"/>
    <w:rsid w:val="00B8653B"/>
    <w:rsid w:val="00BB7300"/>
    <w:rsid w:val="00BD06F5"/>
    <w:rsid w:val="00BD3223"/>
    <w:rsid w:val="00BD6739"/>
    <w:rsid w:val="00BE4FBE"/>
    <w:rsid w:val="00BE7F31"/>
    <w:rsid w:val="00BF2940"/>
    <w:rsid w:val="00C00C36"/>
    <w:rsid w:val="00C0686E"/>
    <w:rsid w:val="00C2562C"/>
    <w:rsid w:val="00C30700"/>
    <w:rsid w:val="00C40A83"/>
    <w:rsid w:val="00C623E6"/>
    <w:rsid w:val="00C6348F"/>
    <w:rsid w:val="00C710BB"/>
    <w:rsid w:val="00C73DDA"/>
    <w:rsid w:val="00C86D10"/>
    <w:rsid w:val="00CB1C18"/>
    <w:rsid w:val="00CC5E94"/>
    <w:rsid w:val="00CD5577"/>
    <w:rsid w:val="00CD7A9A"/>
    <w:rsid w:val="00CE09CD"/>
    <w:rsid w:val="00CE6D1B"/>
    <w:rsid w:val="00D0636A"/>
    <w:rsid w:val="00D21C01"/>
    <w:rsid w:val="00D32B13"/>
    <w:rsid w:val="00D32F01"/>
    <w:rsid w:val="00D35556"/>
    <w:rsid w:val="00D40099"/>
    <w:rsid w:val="00D51AF4"/>
    <w:rsid w:val="00D70D67"/>
    <w:rsid w:val="00D84F35"/>
    <w:rsid w:val="00D8758A"/>
    <w:rsid w:val="00D9562C"/>
    <w:rsid w:val="00D979C6"/>
    <w:rsid w:val="00DB11D3"/>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0620D"/>
    <w:rsid w:val="00F12F5B"/>
    <w:rsid w:val="00F15E09"/>
    <w:rsid w:val="00F25640"/>
    <w:rsid w:val="00F33116"/>
    <w:rsid w:val="00F3417A"/>
    <w:rsid w:val="00F43018"/>
    <w:rsid w:val="00F532A7"/>
    <w:rsid w:val="00F6476F"/>
    <w:rsid w:val="00F667E5"/>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hinskayaEA@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sova@ite-x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3EA6B-BA8F-481D-9951-CE7435CF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cp:revision>
  <cp:lastPrinted>2015-02-19T07:40:00Z</cp:lastPrinted>
  <dcterms:created xsi:type="dcterms:W3CDTF">2015-02-26T15:22:00Z</dcterms:created>
  <dcterms:modified xsi:type="dcterms:W3CDTF">2015-02-26T15:27:00Z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